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2CD9" w14:textId="77777777" w:rsidR="008702F8" w:rsidRDefault="008702F8" w:rsidP="004C6F31">
      <w:pPr>
        <w:rPr>
          <w:rFonts w:ascii="Times New Roman" w:hAnsi="Times New Roman" w:cs="Times New Roman"/>
          <w:sz w:val="28"/>
          <w:szCs w:val="28"/>
        </w:rPr>
      </w:pPr>
      <w:bookmarkStart w:id="0" w:name="_GoBack"/>
      <w:bookmarkEnd w:id="0"/>
    </w:p>
    <w:p w14:paraId="05CA392F" w14:textId="77777777" w:rsidR="008702F8" w:rsidRPr="008702F8" w:rsidRDefault="008702F8" w:rsidP="008702F8">
      <w:pPr>
        <w:pStyle w:val="Header"/>
        <w:jc w:val="center"/>
        <w:rPr>
          <w:sz w:val="28"/>
          <w:szCs w:val="28"/>
        </w:rPr>
      </w:pPr>
      <w:r w:rsidRPr="008702F8">
        <w:rPr>
          <w:sz w:val="28"/>
          <w:szCs w:val="28"/>
        </w:rPr>
        <w:t>Memorandum</w:t>
      </w:r>
    </w:p>
    <w:p w14:paraId="3A0063F7" w14:textId="77777777" w:rsidR="008702F8" w:rsidRPr="008702F8" w:rsidRDefault="008702F8" w:rsidP="008702F8">
      <w:pPr>
        <w:pStyle w:val="Header"/>
        <w:rPr>
          <w:sz w:val="28"/>
          <w:szCs w:val="28"/>
        </w:rPr>
      </w:pPr>
    </w:p>
    <w:p w14:paraId="3C07D4CB" w14:textId="77777777" w:rsidR="008702F8" w:rsidRPr="008702F8" w:rsidRDefault="008702F8" w:rsidP="008702F8">
      <w:pPr>
        <w:pStyle w:val="Header"/>
        <w:tabs>
          <w:tab w:val="left" w:pos="810"/>
        </w:tabs>
        <w:rPr>
          <w:sz w:val="28"/>
          <w:szCs w:val="28"/>
        </w:rPr>
      </w:pPr>
      <w:r w:rsidRPr="008702F8">
        <w:rPr>
          <w:sz w:val="28"/>
          <w:szCs w:val="28"/>
        </w:rPr>
        <w:t xml:space="preserve">To: </w:t>
      </w:r>
      <w:r w:rsidRPr="008702F8">
        <w:rPr>
          <w:sz w:val="28"/>
          <w:szCs w:val="28"/>
        </w:rPr>
        <w:tab/>
      </w:r>
      <w:r w:rsidRPr="008702F8">
        <w:rPr>
          <w:i/>
          <w:sz w:val="28"/>
          <w:szCs w:val="28"/>
        </w:rPr>
        <w:t>U.S. v. Oregon</w:t>
      </w:r>
      <w:r w:rsidRPr="008702F8">
        <w:rPr>
          <w:sz w:val="28"/>
          <w:szCs w:val="28"/>
        </w:rPr>
        <w:t xml:space="preserve"> Technical Advisory Committee</w:t>
      </w:r>
    </w:p>
    <w:p w14:paraId="137B5653" w14:textId="77777777" w:rsidR="008702F8" w:rsidRPr="008702F8" w:rsidRDefault="008702F8" w:rsidP="008702F8">
      <w:pPr>
        <w:pStyle w:val="Header"/>
        <w:tabs>
          <w:tab w:val="left" w:pos="810"/>
        </w:tabs>
        <w:rPr>
          <w:sz w:val="28"/>
          <w:szCs w:val="28"/>
        </w:rPr>
      </w:pPr>
      <w:r w:rsidRPr="008702F8">
        <w:rPr>
          <w:sz w:val="28"/>
          <w:szCs w:val="28"/>
        </w:rPr>
        <w:t xml:space="preserve">From: </w:t>
      </w:r>
      <w:r w:rsidRPr="008702F8">
        <w:rPr>
          <w:sz w:val="28"/>
          <w:szCs w:val="28"/>
        </w:rPr>
        <w:tab/>
      </w:r>
      <w:r w:rsidR="00EF509F">
        <w:rPr>
          <w:sz w:val="28"/>
          <w:szCs w:val="28"/>
        </w:rPr>
        <w:t xml:space="preserve">Jon Hess and Stuart Ellis, </w:t>
      </w:r>
      <w:r w:rsidRPr="008702F8">
        <w:rPr>
          <w:sz w:val="28"/>
          <w:szCs w:val="28"/>
        </w:rPr>
        <w:t>CRITFC</w:t>
      </w:r>
    </w:p>
    <w:p w14:paraId="7DAB7B2D" w14:textId="502FD7FA" w:rsidR="008702F8" w:rsidRPr="008702F8" w:rsidRDefault="008702F8" w:rsidP="008702F8">
      <w:pPr>
        <w:pStyle w:val="Header"/>
        <w:tabs>
          <w:tab w:val="left" w:pos="810"/>
        </w:tabs>
        <w:rPr>
          <w:sz w:val="28"/>
          <w:szCs w:val="28"/>
        </w:rPr>
      </w:pPr>
      <w:r w:rsidRPr="008702F8">
        <w:rPr>
          <w:sz w:val="28"/>
          <w:szCs w:val="28"/>
        </w:rPr>
        <w:t xml:space="preserve">Date: </w:t>
      </w:r>
      <w:r w:rsidRPr="008702F8">
        <w:rPr>
          <w:sz w:val="28"/>
          <w:szCs w:val="28"/>
        </w:rPr>
        <w:tab/>
      </w:r>
      <w:r w:rsidR="00780DA1">
        <w:rPr>
          <w:sz w:val="28"/>
          <w:szCs w:val="28"/>
        </w:rPr>
        <w:t>May 06</w:t>
      </w:r>
      <w:r w:rsidRPr="008702F8">
        <w:rPr>
          <w:sz w:val="28"/>
          <w:szCs w:val="28"/>
        </w:rPr>
        <w:t>, 2019</w:t>
      </w:r>
    </w:p>
    <w:p w14:paraId="36A16310" w14:textId="567D6C2F" w:rsidR="008702F8" w:rsidRPr="00314EAD" w:rsidRDefault="008702F8" w:rsidP="008702F8">
      <w:pPr>
        <w:pStyle w:val="Header"/>
        <w:pBdr>
          <w:bottom w:val="single" w:sz="12" w:space="1" w:color="auto"/>
        </w:pBdr>
        <w:tabs>
          <w:tab w:val="left" w:pos="810"/>
        </w:tabs>
        <w:rPr>
          <w:rFonts w:cstheme="minorHAnsi"/>
          <w:sz w:val="28"/>
          <w:szCs w:val="28"/>
        </w:rPr>
      </w:pPr>
      <w:r w:rsidRPr="00314EAD">
        <w:rPr>
          <w:rFonts w:cstheme="minorHAnsi"/>
          <w:sz w:val="28"/>
          <w:szCs w:val="28"/>
        </w:rPr>
        <w:t xml:space="preserve">Subject: </w:t>
      </w:r>
      <w:r w:rsidRPr="00314EAD">
        <w:rPr>
          <w:rFonts w:cstheme="minorHAnsi"/>
          <w:sz w:val="28"/>
          <w:szCs w:val="28"/>
        </w:rPr>
        <w:tab/>
      </w:r>
      <w:r w:rsidR="00314EAD" w:rsidRPr="00314EAD">
        <w:rPr>
          <w:rFonts w:cstheme="minorHAnsi"/>
          <w:sz w:val="28"/>
          <w:szCs w:val="28"/>
        </w:rPr>
        <w:t>Proposal for Research Project to Assess Temperature Effects on Steelhead Sampled at the Bonneville Dam AFF During Temperature Restricted Periods</w:t>
      </w:r>
    </w:p>
    <w:p w14:paraId="68621E13" w14:textId="77777777" w:rsidR="004C6F31" w:rsidRPr="008702F8" w:rsidRDefault="004C6F31" w:rsidP="00314EAD">
      <w:pPr>
        <w:spacing w:after="120" w:line="240" w:lineRule="auto"/>
        <w:rPr>
          <w:rFonts w:ascii="Times New Roman" w:hAnsi="Times New Roman" w:cs="Times New Roman"/>
          <w:sz w:val="24"/>
          <w:szCs w:val="24"/>
        </w:rPr>
      </w:pPr>
    </w:p>
    <w:p w14:paraId="1728A0C3" w14:textId="344C8601" w:rsidR="008702F8" w:rsidRDefault="00696D6E" w:rsidP="00696D6E">
      <w:pPr>
        <w:rPr>
          <w:rFonts w:ascii="Times New Roman" w:hAnsi="Times New Roman" w:cs="Times New Roman"/>
          <w:sz w:val="24"/>
          <w:szCs w:val="24"/>
        </w:rPr>
      </w:pPr>
      <w:r w:rsidRPr="00EB1715">
        <w:rPr>
          <w:rFonts w:ascii="Times New Roman" w:hAnsi="Times New Roman" w:cs="Times New Roman"/>
          <w:b/>
          <w:sz w:val="24"/>
          <w:szCs w:val="24"/>
          <w:u w:val="single"/>
        </w:rPr>
        <w:t xml:space="preserve">Proposal </w:t>
      </w:r>
      <w:r w:rsidR="006B0C65">
        <w:rPr>
          <w:rFonts w:ascii="Times New Roman" w:hAnsi="Times New Roman" w:cs="Times New Roman"/>
          <w:b/>
          <w:sz w:val="24"/>
          <w:szCs w:val="24"/>
          <w:u w:val="single"/>
        </w:rPr>
        <w:t>Overview</w:t>
      </w:r>
      <w:r w:rsidRPr="00EB1715">
        <w:rPr>
          <w:rFonts w:ascii="Times New Roman" w:hAnsi="Times New Roman" w:cs="Times New Roman"/>
          <w:sz w:val="24"/>
          <w:szCs w:val="24"/>
        </w:rPr>
        <w:t xml:space="preserve">: </w:t>
      </w:r>
    </w:p>
    <w:p w14:paraId="2E8D0D0E" w14:textId="7DB30006" w:rsidR="00972169" w:rsidRDefault="006B0C65" w:rsidP="00972169">
      <w:pPr>
        <w:rPr>
          <w:rFonts w:ascii="Times New Roman" w:hAnsi="Times New Roman" w:cs="Times New Roman"/>
          <w:sz w:val="24"/>
          <w:szCs w:val="24"/>
        </w:rPr>
      </w:pPr>
      <w:r>
        <w:rPr>
          <w:rFonts w:ascii="Times New Roman" w:hAnsi="Times New Roman" w:cs="Times New Roman"/>
          <w:sz w:val="24"/>
          <w:szCs w:val="24"/>
        </w:rPr>
        <w:t>•</w:t>
      </w:r>
      <w:r w:rsidR="00972169">
        <w:rPr>
          <w:rFonts w:ascii="Times New Roman" w:hAnsi="Times New Roman" w:cs="Times New Roman"/>
          <w:sz w:val="24"/>
          <w:szCs w:val="24"/>
        </w:rPr>
        <w:t>N</w:t>
      </w:r>
      <w:r w:rsidR="00972169" w:rsidRPr="00972169">
        <w:rPr>
          <w:rFonts w:ascii="Times New Roman" w:hAnsi="Times New Roman" w:cs="Times New Roman"/>
          <w:sz w:val="24"/>
          <w:szCs w:val="24"/>
        </w:rPr>
        <w:t>MFS</w:t>
      </w:r>
      <w:r w:rsidR="00BD1052">
        <w:rPr>
          <w:rFonts w:ascii="Times New Roman" w:hAnsi="Times New Roman" w:cs="Times New Roman"/>
          <w:sz w:val="24"/>
          <w:szCs w:val="24"/>
        </w:rPr>
        <w:t xml:space="preserve"> imposes trapping restrictions</w:t>
      </w:r>
      <w:r w:rsidR="00972169" w:rsidRPr="00972169">
        <w:rPr>
          <w:rFonts w:ascii="Times New Roman" w:hAnsi="Times New Roman" w:cs="Times New Roman"/>
          <w:sz w:val="24"/>
          <w:szCs w:val="24"/>
        </w:rPr>
        <w:t xml:space="preserve"> </w:t>
      </w:r>
      <w:r w:rsidR="00BD1052" w:rsidRPr="00972169">
        <w:rPr>
          <w:rFonts w:ascii="Times New Roman" w:hAnsi="Times New Roman" w:cs="Times New Roman"/>
          <w:sz w:val="24"/>
          <w:szCs w:val="24"/>
        </w:rPr>
        <w:t>at the AFF</w:t>
      </w:r>
      <w:r w:rsidR="00BD1052">
        <w:rPr>
          <w:rFonts w:ascii="Times New Roman" w:hAnsi="Times New Roman" w:cs="Times New Roman"/>
          <w:sz w:val="24"/>
          <w:szCs w:val="24"/>
        </w:rPr>
        <w:t xml:space="preserve"> when temperatures increase above 72℉, and these restrictions </w:t>
      </w:r>
      <w:r w:rsidR="00972169" w:rsidRPr="00972169">
        <w:rPr>
          <w:rFonts w:ascii="Times New Roman" w:hAnsi="Times New Roman" w:cs="Times New Roman"/>
          <w:sz w:val="24"/>
          <w:szCs w:val="24"/>
        </w:rPr>
        <w:t xml:space="preserve">hinder the ability to collect data during </w:t>
      </w:r>
      <w:r>
        <w:rPr>
          <w:rFonts w:ascii="Times New Roman" w:hAnsi="Times New Roman" w:cs="Times New Roman"/>
          <w:sz w:val="24"/>
          <w:szCs w:val="24"/>
        </w:rPr>
        <w:t xml:space="preserve">a </w:t>
      </w:r>
      <w:r w:rsidR="00972169" w:rsidRPr="00972169">
        <w:rPr>
          <w:rFonts w:ascii="Times New Roman" w:hAnsi="Times New Roman" w:cs="Times New Roman"/>
          <w:sz w:val="24"/>
          <w:szCs w:val="24"/>
        </w:rPr>
        <w:t>critical steelhead passage time</w:t>
      </w:r>
      <w:r>
        <w:rPr>
          <w:rFonts w:ascii="Times New Roman" w:hAnsi="Times New Roman" w:cs="Times New Roman"/>
          <w:sz w:val="24"/>
          <w:szCs w:val="24"/>
        </w:rPr>
        <w:t>.</w:t>
      </w:r>
    </w:p>
    <w:p w14:paraId="0A090C30" w14:textId="17370B33" w:rsidR="00972169" w:rsidRDefault="00972169" w:rsidP="00972169">
      <w:pPr>
        <w:rPr>
          <w:rFonts w:ascii="Times New Roman" w:hAnsi="Times New Roman" w:cs="Times New Roman"/>
          <w:sz w:val="24"/>
          <w:szCs w:val="24"/>
        </w:rPr>
      </w:pPr>
      <w:r>
        <w:rPr>
          <w:rFonts w:ascii="Times New Roman" w:hAnsi="Times New Roman" w:cs="Times New Roman"/>
          <w:sz w:val="24"/>
          <w:szCs w:val="24"/>
        </w:rPr>
        <w:t>•</w:t>
      </w:r>
      <w:r w:rsidRPr="00972169">
        <w:rPr>
          <w:rFonts w:ascii="Times New Roman" w:hAnsi="Times New Roman" w:cs="Times New Roman"/>
          <w:sz w:val="24"/>
          <w:szCs w:val="24"/>
        </w:rPr>
        <w:t xml:space="preserve">NMFS’s justification for these </w:t>
      </w:r>
      <w:r w:rsidR="00BD1052">
        <w:rPr>
          <w:rFonts w:ascii="Times New Roman" w:hAnsi="Times New Roman" w:cs="Times New Roman"/>
          <w:sz w:val="24"/>
          <w:szCs w:val="24"/>
        </w:rPr>
        <w:t>restrictions</w:t>
      </w:r>
      <w:r w:rsidRPr="00972169">
        <w:rPr>
          <w:rFonts w:ascii="Times New Roman" w:hAnsi="Times New Roman" w:cs="Times New Roman"/>
          <w:sz w:val="24"/>
          <w:szCs w:val="24"/>
        </w:rPr>
        <w:t xml:space="preserve"> is that handling </w:t>
      </w:r>
      <w:r w:rsidR="00911B40" w:rsidRPr="00911B40">
        <w:rPr>
          <w:rFonts w:ascii="Times New Roman" w:hAnsi="Times New Roman" w:cs="Times New Roman"/>
          <w:sz w:val="24"/>
          <w:szCs w:val="24"/>
        </w:rPr>
        <w:t>will cause</w:t>
      </w:r>
      <w:r w:rsidR="002C0E06" w:rsidRPr="00911B40">
        <w:rPr>
          <w:rFonts w:ascii="Times New Roman" w:hAnsi="Times New Roman" w:cs="Times New Roman"/>
          <w:sz w:val="24"/>
          <w:szCs w:val="24"/>
        </w:rPr>
        <w:t xml:space="preserve"> </w:t>
      </w:r>
      <w:r w:rsidRPr="00911B40">
        <w:rPr>
          <w:rFonts w:ascii="Times New Roman" w:hAnsi="Times New Roman" w:cs="Times New Roman"/>
          <w:sz w:val="24"/>
          <w:szCs w:val="24"/>
        </w:rPr>
        <w:t>additional</w:t>
      </w:r>
      <w:r w:rsidRPr="00972169">
        <w:rPr>
          <w:rFonts w:ascii="Times New Roman" w:hAnsi="Times New Roman" w:cs="Times New Roman"/>
          <w:sz w:val="24"/>
          <w:szCs w:val="24"/>
        </w:rPr>
        <w:t xml:space="preserve"> mortality</w:t>
      </w:r>
      <w:r w:rsidR="006B0C65">
        <w:rPr>
          <w:rFonts w:ascii="Times New Roman" w:hAnsi="Times New Roman" w:cs="Times New Roman"/>
          <w:sz w:val="24"/>
          <w:szCs w:val="24"/>
        </w:rPr>
        <w:t>.</w:t>
      </w:r>
    </w:p>
    <w:p w14:paraId="03EC7172" w14:textId="6512425D" w:rsidR="00972169" w:rsidRDefault="00972169" w:rsidP="00972169">
      <w:pPr>
        <w:rPr>
          <w:rFonts w:ascii="Times New Roman" w:hAnsi="Times New Roman" w:cs="Times New Roman"/>
          <w:sz w:val="24"/>
          <w:szCs w:val="24"/>
        </w:rPr>
      </w:pPr>
      <w:r>
        <w:rPr>
          <w:rFonts w:ascii="Times New Roman" w:hAnsi="Times New Roman" w:cs="Times New Roman"/>
          <w:sz w:val="24"/>
          <w:szCs w:val="24"/>
        </w:rPr>
        <w:t>•</w:t>
      </w:r>
      <w:r w:rsidRPr="00972169">
        <w:rPr>
          <w:rFonts w:ascii="Times New Roman" w:hAnsi="Times New Roman" w:cs="Times New Roman"/>
          <w:sz w:val="24"/>
          <w:szCs w:val="24"/>
        </w:rPr>
        <w:t xml:space="preserve">CRITFC has designed a study to test </w:t>
      </w:r>
      <w:r w:rsidR="00BD1052">
        <w:rPr>
          <w:rFonts w:ascii="Times New Roman" w:hAnsi="Times New Roman" w:cs="Times New Roman"/>
          <w:sz w:val="24"/>
          <w:szCs w:val="24"/>
        </w:rPr>
        <w:t>this</w:t>
      </w:r>
      <w:r w:rsidRPr="00972169">
        <w:rPr>
          <w:rFonts w:ascii="Times New Roman" w:hAnsi="Times New Roman" w:cs="Times New Roman"/>
          <w:sz w:val="24"/>
          <w:szCs w:val="24"/>
        </w:rPr>
        <w:t xml:space="preserve"> assumption</w:t>
      </w:r>
      <w:r w:rsidR="006B0C65">
        <w:rPr>
          <w:rFonts w:ascii="Times New Roman" w:hAnsi="Times New Roman" w:cs="Times New Roman"/>
          <w:sz w:val="24"/>
          <w:szCs w:val="24"/>
        </w:rPr>
        <w:t xml:space="preserve"> which is outlined in this proposal, has been reviewed by TAC, and requires guidance from the </w:t>
      </w:r>
      <w:r w:rsidR="006B0C65" w:rsidRPr="006B0C65">
        <w:rPr>
          <w:rFonts w:ascii="Times New Roman" w:hAnsi="Times New Roman" w:cs="Times New Roman"/>
          <w:i/>
          <w:sz w:val="24"/>
          <w:szCs w:val="24"/>
        </w:rPr>
        <w:t>U.S. v. Oregon</w:t>
      </w:r>
      <w:r w:rsidR="006B0C65" w:rsidRPr="006B0C65">
        <w:rPr>
          <w:rFonts w:ascii="Times New Roman" w:hAnsi="Times New Roman" w:cs="Times New Roman"/>
          <w:sz w:val="24"/>
          <w:szCs w:val="24"/>
        </w:rPr>
        <w:t xml:space="preserve"> Policy Committee</w:t>
      </w:r>
      <w:r w:rsidRPr="006B0C65">
        <w:rPr>
          <w:rFonts w:ascii="Times New Roman" w:hAnsi="Times New Roman" w:cs="Times New Roman"/>
          <w:sz w:val="24"/>
          <w:szCs w:val="24"/>
        </w:rPr>
        <w:t>.</w:t>
      </w:r>
      <w:r w:rsidR="006B0C65">
        <w:rPr>
          <w:rFonts w:ascii="Times New Roman" w:hAnsi="Times New Roman" w:cs="Times New Roman"/>
          <w:sz w:val="24"/>
          <w:szCs w:val="24"/>
        </w:rPr>
        <w:t xml:space="preserve"> Implementation of the proposal would require relaxing of the current standards in place that are imposed by NMFS for the current year of research activities at the AFF. </w:t>
      </w:r>
    </w:p>
    <w:p w14:paraId="4261E995" w14:textId="39D075D0" w:rsidR="00822C55" w:rsidRDefault="00822C55" w:rsidP="00822C55">
      <w:pPr>
        <w:rPr>
          <w:rFonts w:ascii="Times New Roman" w:hAnsi="Times New Roman" w:cs="Times New Roman"/>
          <w:sz w:val="24"/>
          <w:szCs w:val="24"/>
        </w:rPr>
      </w:pPr>
      <w:r w:rsidRPr="00822C55">
        <w:rPr>
          <w:rFonts w:ascii="Times New Roman" w:hAnsi="Times New Roman" w:cs="Times New Roman"/>
          <w:b/>
          <w:sz w:val="24"/>
          <w:szCs w:val="24"/>
        </w:rPr>
        <w:t>•</w:t>
      </w:r>
      <w:r w:rsidR="00002353" w:rsidRPr="00002353">
        <w:rPr>
          <w:rFonts w:ascii="Times New Roman" w:hAnsi="Times New Roman" w:cs="Times New Roman"/>
          <w:sz w:val="24"/>
          <w:szCs w:val="24"/>
        </w:rPr>
        <w:t xml:space="preserve">CRITFC </w:t>
      </w:r>
      <w:r w:rsidR="00115731">
        <w:rPr>
          <w:rFonts w:ascii="Times New Roman" w:hAnsi="Times New Roman" w:cs="Times New Roman"/>
          <w:sz w:val="24"/>
          <w:szCs w:val="24"/>
        </w:rPr>
        <w:t>conducts</w:t>
      </w:r>
      <w:r w:rsidR="00115731" w:rsidRPr="00002353">
        <w:rPr>
          <w:rFonts w:ascii="Times New Roman" w:hAnsi="Times New Roman" w:cs="Times New Roman"/>
          <w:sz w:val="24"/>
          <w:szCs w:val="24"/>
        </w:rPr>
        <w:t xml:space="preserve"> </w:t>
      </w:r>
      <w:r w:rsidR="00002353" w:rsidRPr="00002353">
        <w:rPr>
          <w:rFonts w:ascii="Times New Roman" w:hAnsi="Times New Roman" w:cs="Times New Roman"/>
          <w:sz w:val="24"/>
          <w:szCs w:val="24"/>
        </w:rPr>
        <w:t xml:space="preserve">research and monitoring </w:t>
      </w:r>
      <w:r w:rsidR="00115731">
        <w:rPr>
          <w:rFonts w:ascii="Times New Roman" w:hAnsi="Times New Roman" w:cs="Times New Roman"/>
          <w:sz w:val="24"/>
          <w:szCs w:val="24"/>
        </w:rPr>
        <w:t xml:space="preserve">activities </w:t>
      </w:r>
      <w:r w:rsidR="00002353" w:rsidRPr="00002353">
        <w:rPr>
          <w:rFonts w:ascii="Times New Roman" w:hAnsi="Times New Roman" w:cs="Times New Roman"/>
          <w:sz w:val="24"/>
          <w:szCs w:val="24"/>
        </w:rPr>
        <w:t xml:space="preserve">at the AFF </w:t>
      </w:r>
      <w:r w:rsidR="00115731">
        <w:rPr>
          <w:rFonts w:ascii="Times New Roman" w:hAnsi="Times New Roman" w:cs="Times New Roman"/>
          <w:sz w:val="24"/>
          <w:szCs w:val="24"/>
        </w:rPr>
        <w:t>to</w:t>
      </w:r>
      <w:r w:rsidR="00115731" w:rsidRPr="00002353">
        <w:rPr>
          <w:rFonts w:ascii="Times New Roman" w:hAnsi="Times New Roman" w:cs="Times New Roman"/>
          <w:sz w:val="24"/>
          <w:szCs w:val="24"/>
        </w:rPr>
        <w:t xml:space="preserve"> </w:t>
      </w:r>
      <w:r w:rsidR="00002353" w:rsidRPr="00002353">
        <w:rPr>
          <w:rFonts w:ascii="Times New Roman" w:hAnsi="Times New Roman" w:cs="Times New Roman"/>
          <w:sz w:val="24"/>
          <w:szCs w:val="24"/>
        </w:rPr>
        <w:t xml:space="preserve">support fishery management decisions by the </w:t>
      </w:r>
      <w:r w:rsidR="00002353" w:rsidRPr="00780DA1">
        <w:rPr>
          <w:rFonts w:ascii="Times New Roman" w:hAnsi="Times New Roman" w:cs="Times New Roman"/>
          <w:i/>
          <w:sz w:val="24"/>
          <w:szCs w:val="24"/>
        </w:rPr>
        <w:t>U.S. v. Oregon</w:t>
      </w:r>
      <w:r w:rsidR="00002353" w:rsidRPr="00002353">
        <w:rPr>
          <w:rFonts w:ascii="Times New Roman" w:hAnsi="Times New Roman" w:cs="Times New Roman"/>
          <w:sz w:val="24"/>
          <w:szCs w:val="24"/>
        </w:rPr>
        <w:t xml:space="preserve"> parties.</w:t>
      </w:r>
    </w:p>
    <w:p w14:paraId="170D844D" w14:textId="77777777" w:rsidR="00822C55" w:rsidRDefault="00822C55" w:rsidP="00822C55">
      <w:pPr>
        <w:rPr>
          <w:rFonts w:ascii="Times New Roman" w:hAnsi="Times New Roman" w:cs="Times New Roman"/>
          <w:sz w:val="24"/>
          <w:szCs w:val="24"/>
        </w:rPr>
      </w:pPr>
      <w:r>
        <w:rPr>
          <w:rFonts w:ascii="Times New Roman" w:hAnsi="Times New Roman" w:cs="Times New Roman"/>
          <w:sz w:val="24"/>
          <w:szCs w:val="24"/>
        </w:rPr>
        <w:t>•</w:t>
      </w:r>
      <w:r w:rsidR="00002353" w:rsidRPr="00002353">
        <w:rPr>
          <w:rFonts w:ascii="Times New Roman" w:hAnsi="Times New Roman" w:cs="Times New Roman"/>
          <w:sz w:val="24"/>
          <w:szCs w:val="24"/>
        </w:rPr>
        <w:t xml:space="preserve">Under the Biological Opinion for the </w:t>
      </w:r>
      <w:r w:rsidR="00002353" w:rsidRPr="00780DA1">
        <w:rPr>
          <w:rFonts w:ascii="Times New Roman" w:hAnsi="Times New Roman" w:cs="Times New Roman"/>
          <w:i/>
          <w:sz w:val="24"/>
          <w:szCs w:val="24"/>
        </w:rPr>
        <w:t>U.S. v. Oregon</w:t>
      </w:r>
      <w:r w:rsidR="00002353" w:rsidRPr="00002353">
        <w:rPr>
          <w:rFonts w:ascii="Times New Roman" w:hAnsi="Times New Roman" w:cs="Times New Roman"/>
          <w:sz w:val="24"/>
          <w:szCs w:val="24"/>
        </w:rPr>
        <w:t xml:space="preserve"> Management Agreement, there are from 0.1% to 0.3% impacts permitted on </w:t>
      </w:r>
      <w:r w:rsidR="00115731" w:rsidRPr="00002353">
        <w:rPr>
          <w:rFonts w:ascii="Times New Roman" w:hAnsi="Times New Roman" w:cs="Times New Roman"/>
          <w:sz w:val="24"/>
          <w:szCs w:val="24"/>
        </w:rPr>
        <w:t>natural</w:t>
      </w:r>
      <w:r w:rsidR="00115731">
        <w:rPr>
          <w:rFonts w:ascii="Times New Roman" w:hAnsi="Times New Roman" w:cs="Times New Roman"/>
          <w:sz w:val="24"/>
          <w:szCs w:val="24"/>
        </w:rPr>
        <w:t>-</w:t>
      </w:r>
      <w:r w:rsidR="00002353" w:rsidRPr="00002353">
        <w:rPr>
          <w:rFonts w:ascii="Times New Roman" w:hAnsi="Times New Roman" w:cs="Times New Roman"/>
          <w:sz w:val="24"/>
          <w:szCs w:val="24"/>
        </w:rPr>
        <w:t xml:space="preserve">origin A-Index and </w:t>
      </w:r>
      <w:r w:rsidR="00115731" w:rsidRPr="00002353">
        <w:rPr>
          <w:rFonts w:ascii="Times New Roman" w:hAnsi="Times New Roman" w:cs="Times New Roman"/>
          <w:sz w:val="24"/>
          <w:szCs w:val="24"/>
        </w:rPr>
        <w:t>natural</w:t>
      </w:r>
      <w:r w:rsidR="00115731">
        <w:rPr>
          <w:rFonts w:ascii="Times New Roman" w:hAnsi="Times New Roman" w:cs="Times New Roman"/>
          <w:sz w:val="24"/>
          <w:szCs w:val="24"/>
        </w:rPr>
        <w:t>-</w:t>
      </w:r>
      <w:r w:rsidR="00002353" w:rsidRPr="00002353">
        <w:rPr>
          <w:rFonts w:ascii="Times New Roman" w:hAnsi="Times New Roman" w:cs="Times New Roman"/>
          <w:sz w:val="24"/>
          <w:szCs w:val="24"/>
        </w:rPr>
        <w:t xml:space="preserve">origin B-Index steelhead for research and monitoring. The ongoing research and monitoring activities include the normal AFF sampling, sturgeon stock assessment work, and spring season mainstem test fishing. </w:t>
      </w:r>
    </w:p>
    <w:p w14:paraId="03946DFB" w14:textId="4D35EADE" w:rsidR="00BD1052" w:rsidRDefault="00822C55" w:rsidP="00822C55">
      <w:pPr>
        <w:rPr>
          <w:rFonts w:ascii="Times New Roman" w:hAnsi="Times New Roman" w:cs="Times New Roman"/>
          <w:sz w:val="24"/>
          <w:szCs w:val="24"/>
        </w:rPr>
      </w:pPr>
      <w:r>
        <w:rPr>
          <w:rFonts w:ascii="Times New Roman" w:hAnsi="Times New Roman" w:cs="Times New Roman"/>
          <w:sz w:val="24"/>
          <w:szCs w:val="24"/>
        </w:rPr>
        <w:t xml:space="preserve">•This proposal would </w:t>
      </w:r>
      <w:r w:rsidR="00002353" w:rsidRPr="00002353">
        <w:rPr>
          <w:rFonts w:ascii="Times New Roman" w:hAnsi="Times New Roman" w:cs="Times New Roman"/>
          <w:sz w:val="24"/>
          <w:szCs w:val="24"/>
        </w:rPr>
        <w:t xml:space="preserve">utilize </w:t>
      </w:r>
      <w:r w:rsidR="00115731">
        <w:rPr>
          <w:rFonts w:ascii="Times New Roman" w:hAnsi="Times New Roman" w:cs="Times New Roman"/>
          <w:sz w:val="24"/>
          <w:szCs w:val="24"/>
        </w:rPr>
        <w:t xml:space="preserve">a portion of the </w:t>
      </w:r>
      <w:r w:rsidR="00002353" w:rsidRPr="00002353">
        <w:rPr>
          <w:rFonts w:ascii="Times New Roman" w:hAnsi="Times New Roman" w:cs="Times New Roman"/>
          <w:sz w:val="24"/>
          <w:szCs w:val="24"/>
        </w:rPr>
        <w:t xml:space="preserve">allowed impacts to operate the AFF during periods of </w:t>
      </w:r>
      <w:proofErr w:type="gramStart"/>
      <w:r w:rsidR="00002353" w:rsidRPr="00002353">
        <w:rPr>
          <w:rFonts w:ascii="Times New Roman" w:hAnsi="Times New Roman" w:cs="Times New Roman"/>
          <w:sz w:val="24"/>
          <w:szCs w:val="24"/>
        </w:rPr>
        <w:t>high water</w:t>
      </w:r>
      <w:proofErr w:type="gramEnd"/>
      <w:r w:rsidR="00002353" w:rsidRPr="00002353">
        <w:rPr>
          <w:rFonts w:ascii="Times New Roman" w:hAnsi="Times New Roman" w:cs="Times New Roman"/>
          <w:sz w:val="24"/>
          <w:szCs w:val="24"/>
        </w:rPr>
        <w:t xml:space="preserve"> temperatures that under normal operating guidelines would cause </w:t>
      </w:r>
      <w:r w:rsidR="00115731">
        <w:rPr>
          <w:rFonts w:ascii="Times New Roman" w:hAnsi="Times New Roman" w:cs="Times New Roman"/>
          <w:sz w:val="24"/>
          <w:szCs w:val="24"/>
        </w:rPr>
        <w:t xml:space="preserve">sampling activities at </w:t>
      </w:r>
      <w:r w:rsidR="00002353" w:rsidRPr="00002353">
        <w:rPr>
          <w:rFonts w:ascii="Times New Roman" w:hAnsi="Times New Roman" w:cs="Times New Roman"/>
          <w:sz w:val="24"/>
          <w:szCs w:val="24"/>
        </w:rPr>
        <w:t>the AFF to shut down.</w:t>
      </w:r>
      <w:r w:rsidR="00F02369">
        <w:rPr>
          <w:rFonts w:ascii="Times New Roman" w:hAnsi="Times New Roman" w:cs="Times New Roman"/>
          <w:sz w:val="24"/>
          <w:szCs w:val="24"/>
        </w:rPr>
        <w:t xml:space="preserve"> </w:t>
      </w:r>
    </w:p>
    <w:p w14:paraId="15082A3D" w14:textId="77777777" w:rsidR="00A35C1A" w:rsidRDefault="00A35C1A" w:rsidP="00A35C1A">
      <w:pPr>
        <w:rPr>
          <w:rFonts w:ascii="Times New Roman" w:hAnsi="Times New Roman" w:cs="Times New Roman"/>
          <w:sz w:val="24"/>
          <w:szCs w:val="24"/>
        </w:rPr>
      </w:pPr>
    </w:p>
    <w:p w14:paraId="6CCA28DE" w14:textId="5A694EFD" w:rsidR="00BD1052" w:rsidRDefault="00BD1052" w:rsidP="00A35C1A">
      <w:pPr>
        <w:rPr>
          <w:rFonts w:ascii="Times New Roman" w:hAnsi="Times New Roman" w:cs="Times New Roman"/>
          <w:sz w:val="24"/>
          <w:szCs w:val="24"/>
        </w:rPr>
      </w:pPr>
      <w:r>
        <w:rPr>
          <w:rFonts w:ascii="Times New Roman" w:hAnsi="Times New Roman" w:cs="Times New Roman"/>
          <w:b/>
          <w:sz w:val="24"/>
          <w:szCs w:val="24"/>
          <w:u w:val="single"/>
        </w:rPr>
        <w:t>Introduction</w:t>
      </w:r>
      <w:r w:rsidRPr="00EB1715">
        <w:rPr>
          <w:rFonts w:ascii="Times New Roman" w:hAnsi="Times New Roman" w:cs="Times New Roman"/>
          <w:sz w:val="24"/>
          <w:szCs w:val="24"/>
        </w:rPr>
        <w:t>:</w:t>
      </w:r>
    </w:p>
    <w:p w14:paraId="7EEAE8F3" w14:textId="77777777" w:rsidR="00BD1052" w:rsidRDefault="00BD1052" w:rsidP="00BD1052">
      <w:pPr>
        <w:spacing w:after="120" w:line="240" w:lineRule="auto"/>
        <w:rPr>
          <w:rFonts w:ascii="Times New Roman" w:hAnsi="Times New Roman" w:cs="Times New Roman"/>
          <w:sz w:val="24"/>
          <w:szCs w:val="24"/>
        </w:rPr>
      </w:pPr>
      <w:r w:rsidRPr="00EB1715">
        <w:rPr>
          <w:rFonts w:ascii="Times New Roman" w:hAnsi="Times New Roman" w:cs="Times New Roman"/>
          <w:i/>
          <w:sz w:val="24"/>
          <w:szCs w:val="24"/>
        </w:rPr>
        <w:t>U.S. v OR</w:t>
      </w:r>
      <w:r w:rsidRPr="00EB1715">
        <w:rPr>
          <w:rFonts w:ascii="Times New Roman" w:hAnsi="Times New Roman" w:cs="Times New Roman"/>
          <w:sz w:val="24"/>
          <w:szCs w:val="24"/>
        </w:rPr>
        <w:t xml:space="preserve"> Technical A</w:t>
      </w:r>
      <w:r>
        <w:rPr>
          <w:rFonts w:ascii="Times New Roman" w:hAnsi="Times New Roman" w:cs="Times New Roman"/>
          <w:sz w:val="24"/>
          <w:szCs w:val="24"/>
        </w:rPr>
        <w:t>dvisory Committee (TAC)</w:t>
      </w:r>
      <w:r w:rsidRPr="00EB1715">
        <w:rPr>
          <w:rFonts w:ascii="Times New Roman" w:hAnsi="Times New Roman" w:cs="Times New Roman"/>
          <w:sz w:val="24"/>
          <w:szCs w:val="24"/>
        </w:rPr>
        <w:t xml:space="preserve"> uses data collected at the AFF to estimate the </w:t>
      </w:r>
      <w:r>
        <w:rPr>
          <w:rFonts w:ascii="Times New Roman" w:hAnsi="Times New Roman" w:cs="Times New Roman"/>
          <w:sz w:val="24"/>
          <w:szCs w:val="24"/>
        </w:rPr>
        <w:t xml:space="preserve">stock and age composition </w:t>
      </w:r>
      <w:r w:rsidRPr="00EB1715">
        <w:rPr>
          <w:rFonts w:ascii="Times New Roman" w:hAnsi="Times New Roman" w:cs="Times New Roman"/>
          <w:sz w:val="24"/>
          <w:szCs w:val="24"/>
        </w:rPr>
        <w:t xml:space="preserve">of steelhead during two management periods as defined in the </w:t>
      </w:r>
      <w:r w:rsidRPr="00EB1715">
        <w:rPr>
          <w:rFonts w:ascii="Times New Roman" w:hAnsi="Times New Roman" w:cs="Times New Roman"/>
          <w:i/>
          <w:sz w:val="24"/>
          <w:szCs w:val="24"/>
        </w:rPr>
        <w:t>U.S. v. Oregon</w:t>
      </w:r>
      <w:r w:rsidRPr="00EB1715">
        <w:rPr>
          <w:rFonts w:ascii="Times New Roman" w:hAnsi="Times New Roman" w:cs="Times New Roman"/>
          <w:sz w:val="24"/>
          <w:szCs w:val="24"/>
        </w:rPr>
        <w:t xml:space="preserve"> Management Agreement: the Skamania management period from April 1 to June 30 and the A/B</w:t>
      </w:r>
      <w:r>
        <w:rPr>
          <w:rFonts w:ascii="Times New Roman" w:hAnsi="Times New Roman" w:cs="Times New Roman"/>
          <w:sz w:val="24"/>
          <w:szCs w:val="24"/>
        </w:rPr>
        <w:t>-</w:t>
      </w:r>
      <w:r w:rsidRPr="00EB1715">
        <w:rPr>
          <w:rFonts w:ascii="Times New Roman" w:hAnsi="Times New Roman" w:cs="Times New Roman"/>
          <w:sz w:val="24"/>
          <w:szCs w:val="24"/>
        </w:rPr>
        <w:t>Index summer management period from July 1 to October 31.</w:t>
      </w:r>
      <w:r>
        <w:rPr>
          <w:rFonts w:ascii="Times New Roman" w:hAnsi="Times New Roman" w:cs="Times New Roman"/>
          <w:sz w:val="24"/>
          <w:szCs w:val="24"/>
        </w:rPr>
        <w:t xml:space="preserve"> </w:t>
      </w:r>
      <w:r w:rsidRPr="00EB1715">
        <w:rPr>
          <w:rFonts w:ascii="Times New Roman" w:hAnsi="Times New Roman" w:cs="Times New Roman"/>
          <w:sz w:val="24"/>
          <w:szCs w:val="24"/>
        </w:rPr>
        <w:t>TAC uses AFF data for A</w:t>
      </w:r>
      <w:r>
        <w:rPr>
          <w:rFonts w:ascii="Times New Roman" w:hAnsi="Times New Roman" w:cs="Times New Roman"/>
          <w:sz w:val="24"/>
          <w:szCs w:val="24"/>
        </w:rPr>
        <w:t>-</w:t>
      </w:r>
      <w:r w:rsidRPr="00EB1715">
        <w:rPr>
          <w:rFonts w:ascii="Times New Roman" w:hAnsi="Times New Roman" w:cs="Times New Roman"/>
          <w:sz w:val="24"/>
          <w:szCs w:val="24"/>
        </w:rPr>
        <w:t>/B</w:t>
      </w:r>
      <w:r>
        <w:rPr>
          <w:rFonts w:ascii="Times New Roman" w:hAnsi="Times New Roman" w:cs="Times New Roman"/>
          <w:sz w:val="24"/>
          <w:szCs w:val="24"/>
        </w:rPr>
        <w:t>-</w:t>
      </w:r>
      <w:r w:rsidRPr="00EB1715">
        <w:rPr>
          <w:rFonts w:ascii="Times New Roman" w:hAnsi="Times New Roman" w:cs="Times New Roman"/>
          <w:sz w:val="24"/>
          <w:szCs w:val="24"/>
        </w:rPr>
        <w:t>Index steelhead to directly manage fisheries affecting these groups.</w:t>
      </w:r>
      <w:r>
        <w:rPr>
          <w:rFonts w:ascii="Times New Roman" w:hAnsi="Times New Roman" w:cs="Times New Roman"/>
          <w:sz w:val="24"/>
          <w:szCs w:val="24"/>
        </w:rPr>
        <w:t xml:space="preserve"> </w:t>
      </w:r>
      <w:r w:rsidRPr="00EB1715">
        <w:rPr>
          <w:rFonts w:ascii="Times New Roman" w:hAnsi="Times New Roman" w:cs="Times New Roman"/>
          <w:sz w:val="24"/>
          <w:szCs w:val="24"/>
        </w:rPr>
        <w:t>Run-reconstruction, run-forecasting, and in-season analysis of the steelhead return is conducted by TAC.</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These </w:t>
      </w:r>
      <w:r w:rsidRPr="00EB1715">
        <w:rPr>
          <w:rFonts w:ascii="Times New Roman" w:hAnsi="Times New Roman" w:cs="Times New Roman"/>
          <w:sz w:val="24"/>
          <w:szCs w:val="24"/>
        </w:rPr>
        <w:lastRenderedPageBreak/>
        <w:t xml:space="preserve">analyses primarily rely on stock (based on length), adipose-fin clip status, and the dorsal fin condition of fish sampled at the </w:t>
      </w:r>
      <w:r>
        <w:rPr>
          <w:rFonts w:ascii="Times New Roman" w:hAnsi="Times New Roman" w:cs="Times New Roman"/>
          <w:sz w:val="24"/>
          <w:szCs w:val="24"/>
        </w:rPr>
        <w:t>AFF</w:t>
      </w:r>
      <w:r w:rsidRPr="00EB1715">
        <w:rPr>
          <w:rFonts w:ascii="Times New Roman" w:hAnsi="Times New Roman" w:cs="Times New Roman"/>
          <w:sz w:val="24"/>
          <w:szCs w:val="24"/>
        </w:rPr>
        <w:t>.</w:t>
      </w:r>
    </w:p>
    <w:p w14:paraId="14F7B7BA" w14:textId="77777777" w:rsidR="00BD1052" w:rsidRPr="00EB1715" w:rsidRDefault="00BD1052" w:rsidP="00BD1052">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EB1715">
        <w:rPr>
          <w:rFonts w:ascii="Times New Roman" w:hAnsi="Times New Roman" w:cs="Times New Roman"/>
          <w:sz w:val="24"/>
          <w:szCs w:val="24"/>
        </w:rPr>
        <w:t xml:space="preserve">The </w:t>
      </w:r>
      <w:r>
        <w:rPr>
          <w:rFonts w:ascii="Times New Roman" w:hAnsi="Times New Roman" w:cs="Times New Roman"/>
          <w:sz w:val="24"/>
          <w:szCs w:val="24"/>
        </w:rPr>
        <w:t>TAC</w:t>
      </w:r>
      <w:r w:rsidRPr="00EB1715">
        <w:rPr>
          <w:rFonts w:ascii="Times New Roman" w:hAnsi="Times New Roman" w:cs="Times New Roman"/>
          <w:sz w:val="24"/>
          <w:szCs w:val="24"/>
        </w:rPr>
        <w:t xml:space="preserve"> has summarized the types of data that are used, how these data are used, and the limitations of data obtained from the AFF as related to the work TAC conducts.</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TAC has identified potential data issues related to the AFF and categorized them into those that have been a source of bias, or </w:t>
      </w:r>
      <w:r>
        <w:rPr>
          <w:rFonts w:ascii="Times New Roman" w:hAnsi="Times New Roman" w:cs="Times New Roman"/>
          <w:sz w:val="24"/>
          <w:szCs w:val="24"/>
        </w:rPr>
        <w:t xml:space="preserve">that </w:t>
      </w:r>
      <w:r w:rsidRPr="00EB1715">
        <w:rPr>
          <w:rFonts w:ascii="Times New Roman" w:hAnsi="Times New Roman" w:cs="Times New Roman"/>
          <w:sz w:val="24"/>
          <w:szCs w:val="24"/>
        </w:rPr>
        <w:t>are potentially contributing bias to the data that TAC utilizes, and those which are not.</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This </w:t>
      </w:r>
      <w:r>
        <w:rPr>
          <w:rFonts w:ascii="Times New Roman" w:hAnsi="Times New Roman" w:cs="Times New Roman"/>
          <w:sz w:val="24"/>
          <w:szCs w:val="24"/>
        </w:rPr>
        <w:t xml:space="preserve">information is summarized in a </w:t>
      </w:r>
      <w:r w:rsidRPr="00EB1715">
        <w:rPr>
          <w:rFonts w:ascii="Times New Roman" w:hAnsi="Times New Roman" w:cs="Times New Roman"/>
          <w:sz w:val="24"/>
          <w:szCs w:val="24"/>
        </w:rPr>
        <w:t xml:space="preserve">report </w:t>
      </w:r>
      <w:r>
        <w:rPr>
          <w:rFonts w:ascii="Times New Roman" w:hAnsi="Times New Roman" w:cs="Times New Roman"/>
          <w:sz w:val="24"/>
          <w:szCs w:val="24"/>
        </w:rPr>
        <w:t>“TAC Bonneville Dam Adult Fish Facility Sample Bias Report” (dated 4/02/2018) which examined</w:t>
      </w:r>
      <w:r w:rsidRPr="00EB1715">
        <w:rPr>
          <w:rFonts w:ascii="Times New Roman" w:hAnsi="Times New Roman" w:cs="Times New Roman"/>
          <w:sz w:val="24"/>
          <w:szCs w:val="24"/>
        </w:rPr>
        <w:t xml:space="preserve"> the data collected from the AFF on four </w:t>
      </w:r>
      <w:r>
        <w:rPr>
          <w:rFonts w:ascii="Times New Roman" w:hAnsi="Times New Roman" w:cs="Times New Roman"/>
          <w:sz w:val="24"/>
          <w:szCs w:val="24"/>
        </w:rPr>
        <w:t>salmonid runs</w:t>
      </w:r>
      <w:r w:rsidRPr="00EB1715">
        <w:rPr>
          <w:rFonts w:ascii="Times New Roman" w:hAnsi="Times New Roman" w:cs="Times New Roman"/>
          <w:sz w:val="24"/>
          <w:szCs w:val="24"/>
        </w:rPr>
        <w:t xml:space="preserve">: spring Chinook salmon, summer Chinook salmon, sockeye salmon, and </w:t>
      </w:r>
      <w:r>
        <w:rPr>
          <w:rFonts w:ascii="Times New Roman" w:hAnsi="Times New Roman" w:cs="Times New Roman"/>
          <w:sz w:val="24"/>
          <w:szCs w:val="24"/>
        </w:rPr>
        <w:t xml:space="preserve">summer </w:t>
      </w:r>
      <w:r w:rsidRPr="00EB1715">
        <w:rPr>
          <w:rFonts w:ascii="Times New Roman" w:hAnsi="Times New Roman" w:cs="Times New Roman"/>
          <w:sz w:val="24"/>
          <w:szCs w:val="24"/>
        </w:rPr>
        <w:t>steelhead.</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Questions have been raised about how well sampled fish represent the runs at large because the trap is connected to only one of the fish ladders, fish must voluntarily choose to be sampled, </w:t>
      </w:r>
      <w:r>
        <w:rPr>
          <w:rFonts w:ascii="Times New Roman" w:hAnsi="Times New Roman" w:cs="Times New Roman"/>
          <w:sz w:val="24"/>
          <w:szCs w:val="24"/>
        </w:rPr>
        <w:t xml:space="preserve">the trap does not operate all days and times during the week, </w:t>
      </w:r>
      <w:r w:rsidRPr="00EB1715">
        <w:rPr>
          <w:rFonts w:ascii="Times New Roman" w:hAnsi="Times New Roman" w:cs="Times New Roman"/>
          <w:sz w:val="24"/>
          <w:szCs w:val="24"/>
        </w:rPr>
        <w:t xml:space="preserve">and sample rates are low. </w:t>
      </w:r>
      <w:r>
        <w:rPr>
          <w:rFonts w:ascii="Times New Roman" w:hAnsi="Times New Roman" w:cs="Times New Roman"/>
          <w:sz w:val="24"/>
          <w:szCs w:val="24"/>
        </w:rPr>
        <w:t>TAC described resolutions to some of the issues with steelhead sampling at the AFF with the following recommendations:</w:t>
      </w:r>
    </w:p>
    <w:p w14:paraId="7E502160" w14:textId="7482851D" w:rsidR="00BD1052" w:rsidRDefault="00BD1052" w:rsidP="00BD1052">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EB1715">
        <w:rPr>
          <w:rFonts w:ascii="Times New Roman" w:hAnsi="Times New Roman" w:cs="Times New Roman"/>
          <w:sz w:val="24"/>
          <w:szCs w:val="24"/>
        </w:rPr>
        <w:t>Increase the biological sampling and the representativeness of the sampling of steelhead, particularly from mid-August through October. Low levels of precision and accuracy of the wild/hatchery composition and abundance of A-Index and B-Index steelhead can only be resolved by increased sample sizes and modifications to the trapping facility that allow fish to be randomly sampled. To help achieve this, density and temperature-based sampling restrictions at the AFF should be re-evaluated. Although steelhead are the highest priority, larger sample sizes that are randomly obtained would improve the precision and accuracy for all stocks and runs.</w:t>
      </w:r>
      <w:r>
        <w:rPr>
          <w:rFonts w:ascii="Times New Roman" w:hAnsi="Times New Roman" w:cs="Times New Roman"/>
          <w:sz w:val="24"/>
          <w:szCs w:val="24"/>
        </w:rPr>
        <w:t>”</w:t>
      </w:r>
    </w:p>
    <w:p w14:paraId="11B67180" w14:textId="66E80721" w:rsidR="0013551B" w:rsidRDefault="0013551B" w:rsidP="0013551B">
      <w:pPr>
        <w:ind w:firstLine="720"/>
        <w:rPr>
          <w:rFonts w:ascii="Times New Roman" w:hAnsi="Times New Roman" w:cs="Times New Roman"/>
          <w:sz w:val="24"/>
          <w:szCs w:val="24"/>
        </w:rPr>
      </w:pPr>
      <w:r w:rsidRPr="00981782">
        <w:rPr>
          <w:rFonts w:ascii="Times New Roman" w:hAnsi="Times New Roman" w:cs="Times New Roman"/>
          <w:sz w:val="24"/>
          <w:szCs w:val="24"/>
        </w:rPr>
        <w:t xml:space="preserve">Generally, there has been some form of trapping restrictions occurring when river temperatures (as measured at the Bonneville Dam forebay, </w:t>
      </w:r>
      <w:proofErr w:type="gramStart"/>
      <w:r w:rsidRPr="00981782">
        <w:rPr>
          <w:rFonts w:ascii="Times New Roman" w:hAnsi="Times New Roman" w:cs="Times New Roman"/>
          <w:color w:val="212121"/>
          <w:sz w:val="24"/>
          <w:szCs w:val="24"/>
          <w:shd w:val="clear" w:color="auto" w:fill="FFFFFF"/>
        </w:rPr>
        <w:t>http://pweb.crohms.org/tmt/documents/ops/temp/</w:t>
      </w:r>
      <w:r w:rsidRPr="00981782">
        <w:rPr>
          <w:rFonts w:ascii="Times New Roman" w:hAnsi="Times New Roman" w:cs="Times New Roman"/>
          <w:sz w:val="24"/>
          <w:szCs w:val="24"/>
        </w:rPr>
        <w:t xml:space="preserve"> )</w:t>
      </w:r>
      <w:proofErr w:type="gramEnd"/>
      <w:r w:rsidRPr="00981782">
        <w:rPr>
          <w:rFonts w:ascii="Times New Roman" w:hAnsi="Times New Roman" w:cs="Times New Roman"/>
          <w:sz w:val="24"/>
          <w:szCs w:val="24"/>
        </w:rPr>
        <w:t xml:space="preserve"> rise above 70.0° F which last until the daily average is ≤ 69.9° F (</w:t>
      </w:r>
      <w:r w:rsidRPr="00981782">
        <w:rPr>
          <w:rFonts w:ascii="Times New Roman" w:hAnsi="Times New Roman" w:cs="Times New Roman"/>
          <w:b/>
          <w:sz w:val="24"/>
          <w:szCs w:val="24"/>
        </w:rPr>
        <w:fldChar w:fldCharType="begin"/>
      </w:r>
      <w:r w:rsidRPr="00981782">
        <w:rPr>
          <w:rFonts w:ascii="Times New Roman" w:hAnsi="Times New Roman" w:cs="Times New Roman"/>
          <w:b/>
          <w:sz w:val="24"/>
          <w:szCs w:val="24"/>
        </w:rPr>
        <w:instrText xml:space="preserve"> REF _Ref495644094 \h  \* MERGEFORMAT </w:instrText>
      </w:r>
      <w:r w:rsidRPr="00981782">
        <w:rPr>
          <w:rFonts w:ascii="Times New Roman" w:hAnsi="Times New Roman" w:cs="Times New Roman"/>
          <w:b/>
          <w:sz w:val="24"/>
          <w:szCs w:val="24"/>
        </w:rPr>
      </w:r>
      <w:r w:rsidRPr="00981782">
        <w:rPr>
          <w:rFonts w:ascii="Times New Roman" w:hAnsi="Times New Roman" w:cs="Times New Roman"/>
          <w:b/>
          <w:sz w:val="24"/>
          <w:szCs w:val="24"/>
        </w:rPr>
        <w:fldChar w:fldCharType="separate"/>
      </w:r>
      <w:r w:rsidR="008A276D" w:rsidRPr="00D622E5">
        <w:rPr>
          <w:rFonts w:ascii="Times New Roman" w:hAnsi="Times New Roman" w:cs="Times New Roman"/>
          <w:b/>
          <w:sz w:val="24"/>
          <w:szCs w:val="24"/>
        </w:rPr>
        <w:t xml:space="preserve">Table </w:t>
      </w:r>
      <w:r w:rsidR="008A276D">
        <w:rPr>
          <w:rFonts w:ascii="Times New Roman" w:hAnsi="Times New Roman" w:cs="Times New Roman"/>
          <w:b/>
          <w:sz w:val="24"/>
          <w:szCs w:val="24"/>
        </w:rPr>
        <w:t>2</w:t>
      </w:r>
      <w:r w:rsidRPr="00981782">
        <w:rPr>
          <w:rFonts w:ascii="Times New Roman" w:hAnsi="Times New Roman" w:cs="Times New Roman"/>
          <w:b/>
          <w:sz w:val="24"/>
          <w:szCs w:val="24"/>
        </w:rPr>
        <w:fldChar w:fldCharType="end"/>
      </w:r>
      <w:r w:rsidRPr="00981782">
        <w:rPr>
          <w:rFonts w:ascii="Times New Roman" w:hAnsi="Times New Roman" w:cs="Times New Roman"/>
          <w:sz w:val="24"/>
          <w:szCs w:val="24"/>
        </w:rPr>
        <w:t>)</w:t>
      </w:r>
      <w:r w:rsidRPr="00EB1715">
        <w:rPr>
          <w:rFonts w:ascii="Times New Roman" w:hAnsi="Times New Roman" w:cs="Times New Roman"/>
          <w:sz w:val="24"/>
          <w:szCs w:val="24"/>
        </w:rPr>
        <w:t>.</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Current guidelines include a complete shutdown of sampling that is triggered at </w:t>
      </w:r>
      <w:r>
        <w:rPr>
          <w:rFonts w:ascii="Times New Roman" w:hAnsi="Times New Roman" w:cs="Times New Roman"/>
          <w:sz w:val="24"/>
          <w:szCs w:val="24"/>
        </w:rPr>
        <w:t>≥</w:t>
      </w:r>
      <w:r w:rsidRPr="00EB1715">
        <w:rPr>
          <w:rFonts w:ascii="Times New Roman" w:hAnsi="Times New Roman" w:cs="Times New Roman"/>
          <w:sz w:val="24"/>
          <w:szCs w:val="24"/>
        </w:rPr>
        <w:t>72.0° F, and sampling resumes when th</w:t>
      </w:r>
      <w:r>
        <w:rPr>
          <w:rFonts w:ascii="Times New Roman" w:hAnsi="Times New Roman" w:cs="Times New Roman"/>
          <w:sz w:val="24"/>
          <w:szCs w:val="24"/>
        </w:rPr>
        <w:t xml:space="preserve">e daily average is ≤ 71.9° F. The </w:t>
      </w:r>
      <w:r w:rsidRPr="00EB1715">
        <w:rPr>
          <w:rFonts w:ascii="Times New Roman" w:hAnsi="Times New Roman" w:cs="Times New Roman"/>
          <w:sz w:val="24"/>
          <w:szCs w:val="24"/>
        </w:rPr>
        <w:t xml:space="preserve">AFF trapping restrictions </w:t>
      </w:r>
      <w:r>
        <w:rPr>
          <w:rFonts w:ascii="Times New Roman" w:hAnsi="Times New Roman" w:cs="Times New Roman"/>
          <w:sz w:val="24"/>
          <w:szCs w:val="24"/>
        </w:rPr>
        <w:t>on steelhead have been due to both</w:t>
      </w:r>
      <w:r w:rsidRPr="00EB1715">
        <w:rPr>
          <w:rFonts w:ascii="Times New Roman" w:hAnsi="Times New Roman" w:cs="Times New Roman"/>
          <w:sz w:val="24"/>
          <w:szCs w:val="24"/>
        </w:rPr>
        <w:t xml:space="preserve"> temperature restrictions and density restrictions.</w:t>
      </w:r>
      <w:r>
        <w:rPr>
          <w:rFonts w:ascii="Times New Roman" w:hAnsi="Times New Roman" w:cs="Times New Roman"/>
          <w:sz w:val="24"/>
          <w:szCs w:val="24"/>
        </w:rPr>
        <w:t xml:space="preserve"> </w:t>
      </w:r>
      <w:r w:rsidRPr="00EB1715">
        <w:rPr>
          <w:rFonts w:ascii="Times New Roman" w:hAnsi="Times New Roman" w:cs="Times New Roman"/>
          <w:sz w:val="24"/>
          <w:szCs w:val="24"/>
        </w:rPr>
        <w:t>From 2011 to 201</w:t>
      </w:r>
      <w:r>
        <w:rPr>
          <w:rFonts w:ascii="Times New Roman" w:hAnsi="Times New Roman" w:cs="Times New Roman"/>
          <w:sz w:val="24"/>
          <w:szCs w:val="24"/>
        </w:rPr>
        <w:t>8</w:t>
      </w:r>
      <w:r w:rsidRPr="00EB1715">
        <w:rPr>
          <w:rFonts w:ascii="Times New Roman" w:hAnsi="Times New Roman" w:cs="Times New Roman"/>
          <w:sz w:val="24"/>
          <w:szCs w:val="24"/>
        </w:rPr>
        <w:t xml:space="preserve"> (total sample days = </w:t>
      </w:r>
      <w:r>
        <w:rPr>
          <w:rFonts w:ascii="Times New Roman" w:hAnsi="Times New Roman" w:cs="Times New Roman"/>
          <w:sz w:val="24"/>
          <w:szCs w:val="24"/>
        </w:rPr>
        <w:t>703</w:t>
      </w:r>
      <w:r w:rsidRPr="00EB1715">
        <w:rPr>
          <w:rFonts w:ascii="Times New Roman" w:hAnsi="Times New Roman" w:cs="Times New Roman"/>
          <w:sz w:val="24"/>
          <w:szCs w:val="24"/>
        </w:rPr>
        <w:t xml:space="preserve">), there were a total of </w:t>
      </w:r>
      <w:r>
        <w:rPr>
          <w:rFonts w:ascii="Times New Roman" w:hAnsi="Times New Roman" w:cs="Times New Roman"/>
          <w:sz w:val="24"/>
          <w:szCs w:val="24"/>
        </w:rPr>
        <w:t>223</w:t>
      </w:r>
      <w:r w:rsidRPr="00EB1715">
        <w:rPr>
          <w:rFonts w:ascii="Times New Roman" w:hAnsi="Times New Roman" w:cs="Times New Roman"/>
          <w:sz w:val="24"/>
          <w:szCs w:val="24"/>
        </w:rPr>
        <w:t xml:space="preserve"> days (</w:t>
      </w:r>
      <w:r>
        <w:rPr>
          <w:rFonts w:ascii="Times New Roman" w:hAnsi="Times New Roman" w:cs="Times New Roman"/>
          <w:sz w:val="24"/>
          <w:szCs w:val="24"/>
        </w:rPr>
        <w:t>32</w:t>
      </w:r>
      <w:r w:rsidRPr="00EB1715">
        <w:rPr>
          <w:rFonts w:ascii="Times New Roman" w:hAnsi="Times New Roman" w:cs="Times New Roman"/>
          <w:sz w:val="24"/>
          <w:szCs w:val="24"/>
        </w:rPr>
        <w:t>% of all sample days) in which sampling during the A-/B-Index summer steelhead management period was restricted due to temperature or both temperature and density restrictions.</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There were </w:t>
      </w:r>
      <w:r>
        <w:rPr>
          <w:rFonts w:ascii="Times New Roman" w:hAnsi="Times New Roman" w:cs="Times New Roman"/>
          <w:sz w:val="24"/>
          <w:szCs w:val="24"/>
        </w:rPr>
        <w:t>103</w:t>
      </w:r>
      <w:r w:rsidRPr="00EB1715">
        <w:rPr>
          <w:rFonts w:ascii="Times New Roman" w:hAnsi="Times New Roman" w:cs="Times New Roman"/>
          <w:sz w:val="24"/>
          <w:szCs w:val="24"/>
        </w:rPr>
        <w:t xml:space="preserve"> days (1</w:t>
      </w:r>
      <w:r>
        <w:rPr>
          <w:rFonts w:ascii="Times New Roman" w:hAnsi="Times New Roman" w:cs="Times New Roman"/>
          <w:sz w:val="24"/>
          <w:szCs w:val="24"/>
        </w:rPr>
        <w:t>5</w:t>
      </w:r>
      <w:r w:rsidRPr="00EB1715">
        <w:rPr>
          <w:rFonts w:ascii="Times New Roman" w:hAnsi="Times New Roman" w:cs="Times New Roman"/>
          <w:sz w:val="24"/>
          <w:szCs w:val="24"/>
        </w:rPr>
        <w:t>% of sample days) in which sampling was completely shut</w:t>
      </w:r>
      <w:r>
        <w:rPr>
          <w:rFonts w:ascii="Times New Roman" w:hAnsi="Times New Roman" w:cs="Times New Roman"/>
          <w:sz w:val="24"/>
          <w:szCs w:val="24"/>
        </w:rPr>
        <w:t xml:space="preserve"> </w:t>
      </w:r>
      <w:r w:rsidRPr="00EB1715">
        <w:rPr>
          <w:rFonts w:ascii="Times New Roman" w:hAnsi="Times New Roman" w:cs="Times New Roman"/>
          <w:sz w:val="24"/>
          <w:szCs w:val="24"/>
        </w:rPr>
        <w:t>down.</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In total, </w:t>
      </w:r>
      <w:r>
        <w:rPr>
          <w:rFonts w:ascii="Times New Roman" w:hAnsi="Times New Roman" w:cs="Times New Roman"/>
          <w:sz w:val="24"/>
          <w:szCs w:val="24"/>
        </w:rPr>
        <w:t>351</w:t>
      </w:r>
      <w:r w:rsidRPr="00EB1715">
        <w:rPr>
          <w:rFonts w:ascii="Times New Roman" w:hAnsi="Times New Roman" w:cs="Times New Roman"/>
          <w:sz w:val="24"/>
          <w:szCs w:val="24"/>
        </w:rPr>
        <w:t xml:space="preserve"> days (5</w:t>
      </w:r>
      <w:r>
        <w:rPr>
          <w:rFonts w:ascii="Times New Roman" w:hAnsi="Times New Roman" w:cs="Times New Roman"/>
          <w:sz w:val="24"/>
          <w:szCs w:val="24"/>
        </w:rPr>
        <w:t>0</w:t>
      </w:r>
      <w:r w:rsidRPr="00EB1715">
        <w:rPr>
          <w:rFonts w:ascii="Times New Roman" w:hAnsi="Times New Roman" w:cs="Times New Roman"/>
          <w:sz w:val="24"/>
          <w:szCs w:val="24"/>
        </w:rPr>
        <w:t>% of sample days) of some form of sampling restriction affected data collection of A-/B-Index summer steelhead from 2011 to 201</w:t>
      </w:r>
      <w:r>
        <w:rPr>
          <w:rFonts w:ascii="Times New Roman" w:hAnsi="Times New Roman" w:cs="Times New Roman"/>
          <w:sz w:val="24"/>
          <w:szCs w:val="24"/>
        </w:rPr>
        <w:t>8</w:t>
      </w:r>
      <w:r w:rsidRPr="00EB1715">
        <w:rPr>
          <w:rFonts w:ascii="Times New Roman" w:hAnsi="Times New Roman" w:cs="Times New Roman"/>
          <w:sz w:val="24"/>
          <w:szCs w:val="24"/>
        </w:rPr>
        <w:t>.</w:t>
      </w:r>
      <w:r>
        <w:rPr>
          <w:rFonts w:ascii="Times New Roman" w:hAnsi="Times New Roman" w:cs="Times New Roman"/>
          <w:sz w:val="24"/>
          <w:szCs w:val="24"/>
        </w:rPr>
        <w:t xml:space="preserve"> </w:t>
      </w:r>
      <w:r w:rsidRPr="00EB1715">
        <w:rPr>
          <w:rFonts w:ascii="Times New Roman" w:hAnsi="Times New Roman" w:cs="Times New Roman"/>
          <w:sz w:val="24"/>
          <w:szCs w:val="24"/>
        </w:rPr>
        <w:t xml:space="preserve">Most of the weeks that had a 0% sample rate </w:t>
      </w:r>
      <w:r>
        <w:rPr>
          <w:rFonts w:ascii="Times New Roman" w:hAnsi="Times New Roman" w:cs="Times New Roman"/>
          <w:sz w:val="24"/>
          <w:szCs w:val="24"/>
        </w:rPr>
        <w:t xml:space="preserve">due to temperature shutdowns </w:t>
      </w:r>
      <w:r w:rsidRPr="00EB1715">
        <w:rPr>
          <w:rFonts w:ascii="Times New Roman" w:hAnsi="Times New Roman" w:cs="Times New Roman"/>
          <w:sz w:val="24"/>
          <w:szCs w:val="24"/>
        </w:rPr>
        <w:t>o</w:t>
      </w:r>
      <w:r>
        <w:rPr>
          <w:rFonts w:ascii="Times New Roman" w:hAnsi="Times New Roman" w:cs="Times New Roman"/>
          <w:sz w:val="24"/>
          <w:szCs w:val="24"/>
        </w:rPr>
        <w:t>ccurred at the peak of the run when</w:t>
      </w:r>
      <w:r w:rsidRPr="00EB1715">
        <w:rPr>
          <w:rFonts w:ascii="Times New Roman" w:hAnsi="Times New Roman" w:cs="Times New Roman"/>
          <w:sz w:val="24"/>
          <w:szCs w:val="24"/>
        </w:rPr>
        <w:t xml:space="preserve"> a large abundance of steelhead </w:t>
      </w:r>
      <w:r>
        <w:rPr>
          <w:rFonts w:ascii="Times New Roman" w:hAnsi="Times New Roman" w:cs="Times New Roman"/>
          <w:sz w:val="24"/>
          <w:szCs w:val="24"/>
        </w:rPr>
        <w:t>was</w:t>
      </w:r>
      <w:r w:rsidRPr="00EB1715">
        <w:rPr>
          <w:rFonts w:ascii="Times New Roman" w:hAnsi="Times New Roman" w:cs="Times New Roman"/>
          <w:sz w:val="24"/>
          <w:szCs w:val="24"/>
        </w:rPr>
        <w:t xml:space="preserve"> counted at Bonneville Dam.</w:t>
      </w:r>
      <w:r>
        <w:rPr>
          <w:rFonts w:ascii="Times New Roman" w:hAnsi="Times New Roman" w:cs="Times New Roman"/>
          <w:sz w:val="24"/>
          <w:szCs w:val="24"/>
        </w:rPr>
        <w:t xml:space="preserve"> It is typical</w:t>
      </w:r>
      <w:r w:rsidRPr="00EB1715">
        <w:rPr>
          <w:rFonts w:ascii="Times New Roman" w:hAnsi="Times New Roman" w:cs="Times New Roman"/>
          <w:sz w:val="24"/>
          <w:szCs w:val="24"/>
        </w:rPr>
        <w:t xml:space="preserve"> </w:t>
      </w:r>
      <w:r>
        <w:rPr>
          <w:rFonts w:ascii="Times New Roman" w:hAnsi="Times New Roman" w:cs="Times New Roman"/>
          <w:sz w:val="24"/>
          <w:szCs w:val="24"/>
        </w:rPr>
        <w:t xml:space="preserve">that the peak counts of steelhead occur when </w:t>
      </w:r>
      <w:r w:rsidRPr="00EB1715">
        <w:rPr>
          <w:rFonts w:ascii="Times New Roman" w:hAnsi="Times New Roman" w:cs="Times New Roman"/>
          <w:sz w:val="24"/>
          <w:szCs w:val="24"/>
        </w:rPr>
        <w:t>the river temperatures are high and sampling at the AFF has been restrict</w:t>
      </w:r>
      <w:r>
        <w:rPr>
          <w:rFonts w:ascii="Times New Roman" w:hAnsi="Times New Roman" w:cs="Times New Roman"/>
          <w:sz w:val="24"/>
          <w:szCs w:val="24"/>
        </w:rPr>
        <w:t xml:space="preserve">ed </w:t>
      </w:r>
      <w:r w:rsidRPr="00EB1715">
        <w:rPr>
          <w:rFonts w:ascii="Times New Roman" w:hAnsi="Times New Roman" w:cs="Times New Roman"/>
          <w:sz w:val="24"/>
          <w:szCs w:val="24"/>
        </w:rPr>
        <w:t>or shutdown. In a 1</w:t>
      </w:r>
      <w:r>
        <w:rPr>
          <w:rFonts w:ascii="Times New Roman" w:hAnsi="Times New Roman" w:cs="Times New Roman"/>
          <w:sz w:val="24"/>
          <w:szCs w:val="24"/>
        </w:rPr>
        <w:t>3-</w:t>
      </w:r>
      <w:r w:rsidRPr="00EB1715">
        <w:rPr>
          <w:rFonts w:ascii="Times New Roman" w:hAnsi="Times New Roman" w:cs="Times New Roman"/>
          <w:sz w:val="24"/>
          <w:szCs w:val="24"/>
        </w:rPr>
        <w:t>year period (2006-201</w:t>
      </w:r>
      <w:r>
        <w:rPr>
          <w:rFonts w:ascii="Times New Roman" w:hAnsi="Times New Roman" w:cs="Times New Roman"/>
          <w:sz w:val="24"/>
          <w:szCs w:val="24"/>
        </w:rPr>
        <w:t>8</w:t>
      </w:r>
      <w:r w:rsidRPr="00EB1715">
        <w:rPr>
          <w:rFonts w:ascii="Times New Roman" w:hAnsi="Times New Roman" w:cs="Times New Roman"/>
          <w:sz w:val="24"/>
          <w:szCs w:val="24"/>
        </w:rPr>
        <w:t xml:space="preserve">), these 0% sample rates have </w:t>
      </w:r>
      <w:r>
        <w:rPr>
          <w:rFonts w:ascii="Times New Roman" w:hAnsi="Times New Roman" w:cs="Times New Roman"/>
          <w:sz w:val="24"/>
          <w:szCs w:val="24"/>
        </w:rPr>
        <w:t>resulted in</w:t>
      </w:r>
      <w:r w:rsidRPr="00EB1715">
        <w:rPr>
          <w:rFonts w:ascii="Times New Roman" w:hAnsi="Times New Roman" w:cs="Times New Roman"/>
          <w:sz w:val="24"/>
          <w:szCs w:val="24"/>
        </w:rPr>
        <w:t xml:space="preserve"> up to 2</w:t>
      </w:r>
      <w:r>
        <w:rPr>
          <w:rFonts w:ascii="Times New Roman" w:hAnsi="Times New Roman" w:cs="Times New Roman"/>
          <w:sz w:val="24"/>
          <w:szCs w:val="24"/>
        </w:rPr>
        <w:t>2</w:t>
      </w:r>
      <w:r w:rsidRPr="00EB1715">
        <w:rPr>
          <w:rFonts w:ascii="Times New Roman" w:hAnsi="Times New Roman" w:cs="Times New Roman"/>
          <w:sz w:val="24"/>
          <w:szCs w:val="24"/>
        </w:rPr>
        <w:t>.</w:t>
      </w:r>
      <w:r>
        <w:rPr>
          <w:rFonts w:ascii="Times New Roman" w:hAnsi="Times New Roman" w:cs="Times New Roman"/>
          <w:sz w:val="24"/>
          <w:szCs w:val="24"/>
        </w:rPr>
        <w:t>9</w:t>
      </w:r>
      <w:r w:rsidRPr="00EB1715">
        <w:rPr>
          <w:rFonts w:ascii="Times New Roman" w:hAnsi="Times New Roman" w:cs="Times New Roman"/>
          <w:sz w:val="24"/>
          <w:szCs w:val="24"/>
        </w:rPr>
        <w:t>% of the total clipped passage and up to 2</w:t>
      </w:r>
      <w:r>
        <w:rPr>
          <w:rFonts w:ascii="Times New Roman" w:hAnsi="Times New Roman" w:cs="Times New Roman"/>
          <w:sz w:val="24"/>
          <w:szCs w:val="24"/>
        </w:rPr>
        <w:t>7</w:t>
      </w:r>
      <w:r w:rsidRPr="00EB1715">
        <w:rPr>
          <w:rFonts w:ascii="Times New Roman" w:hAnsi="Times New Roman" w:cs="Times New Roman"/>
          <w:sz w:val="24"/>
          <w:szCs w:val="24"/>
        </w:rPr>
        <w:t>.0% of the total unclipped passage to be unsampled in a given year.</w:t>
      </w:r>
      <w:r>
        <w:rPr>
          <w:rFonts w:ascii="Times New Roman" w:hAnsi="Times New Roman" w:cs="Times New Roman"/>
          <w:sz w:val="24"/>
          <w:szCs w:val="24"/>
        </w:rPr>
        <w:t xml:space="preserve"> These maximum unsampled percentages of clipped and unclipped passage occurred in 2018. In 2018, 25% of the total </w:t>
      </w:r>
      <w:r w:rsidRPr="00EB1715">
        <w:rPr>
          <w:rFonts w:ascii="Times New Roman" w:hAnsi="Times New Roman" w:cs="Times New Roman"/>
          <w:sz w:val="24"/>
          <w:szCs w:val="24"/>
        </w:rPr>
        <w:t xml:space="preserve">A-/B-Index </w:t>
      </w:r>
      <w:r>
        <w:rPr>
          <w:rFonts w:ascii="Times New Roman" w:hAnsi="Times New Roman" w:cs="Times New Roman"/>
          <w:sz w:val="24"/>
          <w:szCs w:val="24"/>
        </w:rPr>
        <w:t>steelhead passage occurred during shutdown periods.</w:t>
      </w:r>
    </w:p>
    <w:p w14:paraId="4E399282" w14:textId="18D26005" w:rsidR="0013551B" w:rsidRDefault="00C134A0" w:rsidP="00C134A0">
      <w:pPr>
        <w:ind w:firstLine="720"/>
        <w:rPr>
          <w:rFonts w:ascii="Times New Roman" w:hAnsi="Times New Roman" w:cs="Times New Roman"/>
          <w:sz w:val="24"/>
          <w:szCs w:val="24"/>
        </w:rPr>
      </w:pPr>
      <w:r w:rsidRPr="00002353">
        <w:rPr>
          <w:rFonts w:ascii="Times New Roman" w:hAnsi="Times New Roman" w:cs="Times New Roman"/>
          <w:sz w:val="24"/>
          <w:szCs w:val="24"/>
        </w:rPr>
        <w:t xml:space="preserve">Under the Biological Opinion for the </w:t>
      </w:r>
      <w:r w:rsidRPr="00780DA1">
        <w:rPr>
          <w:rFonts w:ascii="Times New Roman" w:hAnsi="Times New Roman" w:cs="Times New Roman"/>
          <w:i/>
          <w:sz w:val="24"/>
          <w:szCs w:val="24"/>
        </w:rPr>
        <w:t>U.S. v. Oregon</w:t>
      </w:r>
      <w:r w:rsidRPr="00002353">
        <w:rPr>
          <w:rFonts w:ascii="Times New Roman" w:hAnsi="Times New Roman" w:cs="Times New Roman"/>
          <w:sz w:val="24"/>
          <w:szCs w:val="24"/>
        </w:rPr>
        <w:t xml:space="preserve"> Management Agreement, there are from 0.1% to 0.3% impacts permitted on natural</w:t>
      </w:r>
      <w:r>
        <w:rPr>
          <w:rFonts w:ascii="Times New Roman" w:hAnsi="Times New Roman" w:cs="Times New Roman"/>
          <w:sz w:val="24"/>
          <w:szCs w:val="24"/>
        </w:rPr>
        <w:t>-</w:t>
      </w:r>
      <w:r w:rsidRPr="00002353">
        <w:rPr>
          <w:rFonts w:ascii="Times New Roman" w:hAnsi="Times New Roman" w:cs="Times New Roman"/>
          <w:sz w:val="24"/>
          <w:szCs w:val="24"/>
        </w:rPr>
        <w:t>origin A-Index and natural</w:t>
      </w:r>
      <w:r>
        <w:rPr>
          <w:rFonts w:ascii="Times New Roman" w:hAnsi="Times New Roman" w:cs="Times New Roman"/>
          <w:sz w:val="24"/>
          <w:szCs w:val="24"/>
        </w:rPr>
        <w:t>-</w:t>
      </w:r>
      <w:r w:rsidRPr="00002353">
        <w:rPr>
          <w:rFonts w:ascii="Times New Roman" w:hAnsi="Times New Roman" w:cs="Times New Roman"/>
          <w:sz w:val="24"/>
          <w:szCs w:val="24"/>
        </w:rPr>
        <w:t>origin B-Index steelhead for research and monitoring</w:t>
      </w:r>
      <w:r w:rsidRPr="00C134A0">
        <w:rPr>
          <w:rFonts w:ascii="Times New Roman" w:hAnsi="Times New Roman" w:cs="Times New Roman"/>
          <w:sz w:val="24"/>
          <w:szCs w:val="24"/>
        </w:rPr>
        <w:t xml:space="preserve"> (</w:t>
      </w:r>
      <w:r w:rsidRPr="00C134A0">
        <w:rPr>
          <w:rFonts w:ascii="Times New Roman" w:hAnsi="Times New Roman" w:cs="Times New Roman"/>
          <w:sz w:val="24"/>
          <w:szCs w:val="24"/>
        </w:rPr>
        <w:fldChar w:fldCharType="begin"/>
      </w:r>
      <w:r w:rsidRPr="00C134A0">
        <w:rPr>
          <w:rFonts w:ascii="Times New Roman" w:hAnsi="Times New Roman" w:cs="Times New Roman"/>
          <w:sz w:val="24"/>
          <w:szCs w:val="24"/>
        </w:rPr>
        <w:instrText xml:space="preserve"> REF _Ref1636510 \h </w:instrText>
      </w:r>
      <w:r>
        <w:rPr>
          <w:rFonts w:ascii="Times New Roman" w:hAnsi="Times New Roman" w:cs="Times New Roman"/>
          <w:sz w:val="24"/>
          <w:szCs w:val="24"/>
        </w:rPr>
        <w:instrText xml:space="preserve"> \* MERGEFORMAT </w:instrText>
      </w:r>
      <w:r w:rsidRPr="00C134A0">
        <w:rPr>
          <w:rFonts w:ascii="Times New Roman" w:hAnsi="Times New Roman" w:cs="Times New Roman"/>
          <w:sz w:val="24"/>
          <w:szCs w:val="24"/>
        </w:rPr>
      </w:r>
      <w:r w:rsidRPr="00C134A0">
        <w:rPr>
          <w:rFonts w:ascii="Times New Roman" w:hAnsi="Times New Roman" w:cs="Times New Roman"/>
          <w:sz w:val="24"/>
          <w:szCs w:val="24"/>
        </w:rPr>
        <w:fldChar w:fldCharType="separate"/>
      </w:r>
      <w:r w:rsidR="008A276D" w:rsidRPr="008A276D">
        <w:rPr>
          <w:rFonts w:ascii="Times New Roman" w:hAnsi="Times New Roman" w:cs="Times New Roman"/>
          <w:b/>
          <w:sz w:val="24"/>
          <w:szCs w:val="24"/>
        </w:rPr>
        <w:t xml:space="preserve">Table </w:t>
      </w:r>
      <w:r w:rsidR="008A276D" w:rsidRPr="008A276D">
        <w:rPr>
          <w:rFonts w:ascii="Times New Roman" w:hAnsi="Times New Roman" w:cs="Times New Roman"/>
          <w:b/>
          <w:noProof/>
          <w:sz w:val="24"/>
          <w:szCs w:val="24"/>
        </w:rPr>
        <w:t>1</w:t>
      </w:r>
      <w:r w:rsidRPr="00C134A0">
        <w:rPr>
          <w:rFonts w:ascii="Times New Roman" w:hAnsi="Times New Roman" w:cs="Times New Roman"/>
          <w:sz w:val="24"/>
          <w:szCs w:val="24"/>
        </w:rPr>
        <w:fldChar w:fldCharType="end"/>
      </w:r>
      <w:r w:rsidRPr="00C134A0">
        <w:rPr>
          <w:rFonts w:ascii="Times New Roman" w:hAnsi="Times New Roman" w:cs="Times New Roman"/>
          <w:sz w:val="24"/>
          <w:szCs w:val="24"/>
        </w:rPr>
        <w:t>)</w:t>
      </w:r>
      <w:r w:rsidRPr="00002353">
        <w:rPr>
          <w:rFonts w:ascii="Times New Roman" w:hAnsi="Times New Roman" w:cs="Times New Roman"/>
          <w:sz w:val="24"/>
          <w:szCs w:val="24"/>
        </w:rPr>
        <w:t xml:space="preserve">. </w:t>
      </w:r>
      <w:proofErr w:type="gramStart"/>
      <w:r>
        <w:rPr>
          <w:rFonts w:ascii="Times New Roman" w:hAnsi="Times New Roman" w:cs="Times New Roman"/>
          <w:sz w:val="24"/>
          <w:szCs w:val="24"/>
        </w:rPr>
        <w:t>Despite the fact that</w:t>
      </w:r>
      <w:proofErr w:type="gramEnd"/>
      <w:r>
        <w:rPr>
          <w:rFonts w:ascii="Times New Roman" w:hAnsi="Times New Roman" w:cs="Times New Roman"/>
          <w:sz w:val="24"/>
          <w:szCs w:val="24"/>
        </w:rPr>
        <w:t xml:space="preserve"> the research and </w:t>
      </w:r>
      <w:r>
        <w:rPr>
          <w:rFonts w:ascii="Times New Roman" w:hAnsi="Times New Roman" w:cs="Times New Roman"/>
          <w:sz w:val="24"/>
          <w:szCs w:val="24"/>
        </w:rPr>
        <w:lastRenderedPageBreak/>
        <w:t>monitoring activities have not exceeded these impacts to date, there is an assumption that handling at the AFF may increase mortality and possibly exceed these impacts when water temperatures are high.</w:t>
      </w:r>
      <w:r w:rsidR="006712AF">
        <w:rPr>
          <w:rFonts w:ascii="Times New Roman" w:hAnsi="Times New Roman" w:cs="Times New Roman"/>
          <w:sz w:val="24"/>
          <w:szCs w:val="24"/>
        </w:rPr>
        <w:t xml:space="preserve">  Therefore, data that is critical for management may be hindered by an untested assumption related to handling mortality.</w:t>
      </w:r>
    </w:p>
    <w:p w14:paraId="2F7CBF34" w14:textId="1AAAA323" w:rsidR="00A35C1A" w:rsidRPr="00CB54CD" w:rsidRDefault="00A35C1A" w:rsidP="00A35C1A">
      <w:pPr>
        <w:pStyle w:val="Caption"/>
        <w:rPr>
          <w:rFonts w:ascii="Times New Roman" w:hAnsi="Times New Roman" w:cs="Times New Roman"/>
          <w:b/>
          <w:sz w:val="24"/>
          <w:szCs w:val="24"/>
        </w:rPr>
      </w:pPr>
      <w:bookmarkStart w:id="1" w:name="_Ref1636510"/>
      <w:r w:rsidRPr="00CB54CD">
        <w:rPr>
          <w:b/>
          <w:sz w:val="24"/>
          <w:szCs w:val="24"/>
        </w:rPr>
        <w:t xml:space="preserve">Table </w:t>
      </w:r>
      <w:r w:rsidRPr="00CB54CD">
        <w:rPr>
          <w:b/>
          <w:sz w:val="24"/>
          <w:szCs w:val="24"/>
        </w:rPr>
        <w:fldChar w:fldCharType="begin"/>
      </w:r>
      <w:r w:rsidRPr="00CB54CD">
        <w:rPr>
          <w:b/>
          <w:sz w:val="24"/>
          <w:szCs w:val="24"/>
        </w:rPr>
        <w:instrText xml:space="preserve"> SEQ Table \* ARABIC </w:instrText>
      </w:r>
      <w:r w:rsidRPr="00CB54CD">
        <w:rPr>
          <w:b/>
          <w:sz w:val="24"/>
          <w:szCs w:val="24"/>
        </w:rPr>
        <w:fldChar w:fldCharType="separate"/>
      </w:r>
      <w:r w:rsidR="008A276D">
        <w:rPr>
          <w:b/>
          <w:noProof/>
          <w:sz w:val="24"/>
          <w:szCs w:val="24"/>
        </w:rPr>
        <w:t>1</w:t>
      </w:r>
      <w:r w:rsidRPr="00CB54CD">
        <w:rPr>
          <w:b/>
          <w:sz w:val="24"/>
          <w:szCs w:val="24"/>
        </w:rPr>
        <w:fldChar w:fldCharType="end"/>
      </w:r>
      <w:bookmarkEnd w:id="1"/>
      <w:r w:rsidRPr="00CB54CD">
        <w:rPr>
          <w:rFonts w:ascii="Times New Roman" w:hAnsi="Times New Roman" w:cs="Times New Roman"/>
          <w:b/>
          <w:sz w:val="24"/>
          <w:szCs w:val="24"/>
        </w:rPr>
        <w:t xml:space="preserve">. </w:t>
      </w:r>
      <w:r w:rsidRPr="00CB54CD">
        <w:rPr>
          <w:b/>
          <w:sz w:val="24"/>
          <w:szCs w:val="24"/>
        </w:rPr>
        <w:t xml:space="preserve">2019 TAC </w:t>
      </w:r>
      <w:r w:rsidRPr="00911B40">
        <w:rPr>
          <w:b/>
          <w:sz w:val="24"/>
          <w:szCs w:val="24"/>
        </w:rPr>
        <w:t xml:space="preserve">Pre-Season </w:t>
      </w:r>
      <w:r w:rsidR="002C0E06" w:rsidRPr="00911B40">
        <w:rPr>
          <w:b/>
          <w:sz w:val="24"/>
          <w:szCs w:val="24"/>
        </w:rPr>
        <w:t xml:space="preserve">Unclipped </w:t>
      </w:r>
      <w:r w:rsidRPr="00911B40">
        <w:rPr>
          <w:b/>
          <w:sz w:val="24"/>
          <w:szCs w:val="24"/>
        </w:rPr>
        <w:t>Steelhead</w:t>
      </w:r>
      <w:r w:rsidRPr="00CB54CD">
        <w:rPr>
          <w:b/>
          <w:sz w:val="24"/>
          <w:szCs w:val="24"/>
        </w:rPr>
        <w:t xml:space="preserve"> Forecasts and Total Research Impacts</w:t>
      </w:r>
    </w:p>
    <w:tbl>
      <w:tblPr>
        <w:tblW w:w="4295" w:type="dxa"/>
        <w:tblInd w:w="-5" w:type="dxa"/>
        <w:tblLook w:val="04A0" w:firstRow="1" w:lastRow="0" w:firstColumn="1" w:lastColumn="0" w:noHBand="0" w:noVBand="1"/>
      </w:tblPr>
      <w:tblGrid>
        <w:gridCol w:w="1980"/>
        <w:gridCol w:w="1480"/>
        <w:gridCol w:w="835"/>
      </w:tblGrid>
      <w:tr w:rsidR="00A35C1A" w:rsidRPr="00F524BA" w14:paraId="11C84659" w14:textId="77777777" w:rsidTr="00147DB9">
        <w:trPr>
          <w:trHeight w:val="300"/>
        </w:trPr>
        <w:tc>
          <w:tcPr>
            <w:tcW w:w="1980" w:type="dxa"/>
            <w:tcBorders>
              <w:top w:val="single" w:sz="4" w:space="0" w:color="auto"/>
              <w:left w:val="single" w:sz="4" w:space="0" w:color="auto"/>
              <w:bottom w:val="nil"/>
              <w:right w:val="nil"/>
            </w:tcBorders>
            <w:shd w:val="clear" w:color="auto" w:fill="auto"/>
            <w:noWrap/>
            <w:vAlign w:val="bottom"/>
            <w:hideMark/>
          </w:tcPr>
          <w:p w14:paraId="5FBFF48C" w14:textId="77777777" w:rsidR="00A35C1A" w:rsidRPr="00F524BA" w:rsidRDefault="00A35C1A" w:rsidP="00147DB9">
            <w:pPr>
              <w:spacing w:after="0" w:line="240" w:lineRule="auto"/>
              <w:rPr>
                <w:rFonts w:ascii="Calibri" w:eastAsia="Times New Roman" w:hAnsi="Calibri" w:cs="Calibri"/>
                <w:color w:val="000000"/>
              </w:rPr>
            </w:pPr>
            <w:r w:rsidRPr="00F524BA">
              <w:rPr>
                <w:rFonts w:ascii="Calibri" w:eastAsia="Times New Roman" w:hAnsi="Calibri" w:cs="Calibri"/>
                <w:color w:val="000000"/>
              </w:rPr>
              <w:t> </w:t>
            </w:r>
          </w:p>
        </w:tc>
        <w:tc>
          <w:tcPr>
            <w:tcW w:w="1480" w:type="dxa"/>
            <w:tcBorders>
              <w:top w:val="single" w:sz="4" w:space="0" w:color="auto"/>
              <w:left w:val="nil"/>
              <w:bottom w:val="nil"/>
              <w:right w:val="nil"/>
            </w:tcBorders>
            <w:shd w:val="clear" w:color="auto" w:fill="auto"/>
            <w:noWrap/>
            <w:vAlign w:val="bottom"/>
            <w:hideMark/>
          </w:tcPr>
          <w:p w14:paraId="621583B6" w14:textId="77777777" w:rsidR="00A35C1A" w:rsidRPr="00F524BA" w:rsidRDefault="00A35C1A" w:rsidP="00147DB9">
            <w:pPr>
              <w:spacing w:after="0" w:line="240" w:lineRule="auto"/>
              <w:jc w:val="center"/>
              <w:rPr>
                <w:rFonts w:ascii="Calibri" w:eastAsia="Times New Roman" w:hAnsi="Calibri" w:cs="Calibri"/>
                <w:color w:val="000000"/>
              </w:rPr>
            </w:pPr>
          </w:p>
        </w:tc>
        <w:tc>
          <w:tcPr>
            <w:tcW w:w="835" w:type="dxa"/>
            <w:tcBorders>
              <w:top w:val="single" w:sz="4" w:space="0" w:color="auto"/>
              <w:left w:val="single" w:sz="4" w:space="0" w:color="auto"/>
              <w:bottom w:val="nil"/>
              <w:right w:val="single" w:sz="4" w:space="0" w:color="000000"/>
            </w:tcBorders>
            <w:shd w:val="clear" w:color="auto" w:fill="auto"/>
            <w:vAlign w:val="bottom"/>
          </w:tcPr>
          <w:p w14:paraId="6E6AC9B0"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Impact Limit</w:t>
            </w:r>
          </w:p>
        </w:tc>
      </w:tr>
      <w:tr w:rsidR="00A35C1A" w:rsidRPr="00F524BA" w14:paraId="37E6986F" w14:textId="77777777" w:rsidTr="00147DB9">
        <w:trPr>
          <w:trHeight w:val="9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4B3F7CE7" w14:textId="77777777" w:rsidR="00A35C1A" w:rsidRPr="00F524BA" w:rsidRDefault="00A35C1A" w:rsidP="00147DB9">
            <w:pPr>
              <w:spacing w:after="0" w:line="240" w:lineRule="auto"/>
              <w:rPr>
                <w:rFonts w:ascii="Calibri" w:eastAsia="Times New Roman" w:hAnsi="Calibri" w:cs="Calibri"/>
                <w:color w:val="000000"/>
              </w:rPr>
            </w:pPr>
            <w:r w:rsidRPr="00F524BA">
              <w:rPr>
                <w:rFonts w:ascii="Calibri" w:eastAsia="Times New Roman" w:hAnsi="Calibri" w:cs="Calibri"/>
                <w:color w:val="000000"/>
              </w:rPr>
              <w:t>Stock</w:t>
            </w:r>
          </w:p>
        </w:tc>
        <w:tc>
          <w:tcPr>
            <w:tcW w:w="1480" w:type="dxa"/>
            <w:tcBorders>
              <w:top w:val="single" w:sz="4" w:space="0" w:color="auto"/>
              <w:left w:val="nil"/>
              <w:bottom w:val="single" w:sz="4" w:space="0" w:color="auto"/>
              <w:right w:val="nil"/>
            </w:tcBorders>
            <w:shd w:val="clear" w:color="auto" w:fill="auto"/>
            <w:vAlign w:val="center"/>
            <w:hideMark/>
          </w:tcPr>
          <w:p w14:paraId="5DA78913" w14:textId="77777777" w:rsidR="00A35C1A" w:rsidRPr="00F524BA" w:rsidRDefault="00A35C1A" w:rsidP="00147DB9">
            <w:pPr>
              <w:spacing w:after="0" w:line="240" w:lineRule="auto"/>
              <w:jc w:val="center"/>
              <w:rPr>
                <w:rFonts w:ascii="Calibri" w:eastAsia="Times New Roman" w:hAnsi="Calibri" w:cs="Calibri"/>
                <w:b/>
                <w:bCs/>
                <w:color w:val="000000"/>
              </w:rPr>
            </w:pPr>
            <w:r w:rsidRPr="00F524BA">
              <w:rPr>
                <w:rFonts w:ascii="Calibri" w:eastAsia="Times New Roman" w:hAnsi="Calibri" w:cs="Calibri"/>
                <w:b/>
                <w:bCs/>
                <w:color w:val="000000"/>
              </w:rPr>
              <w:t>Forecast Run Size to Bonneville</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7F4291F6"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0.30%</w:t>
            </w:r>
          </w:p>
        </w:tc>
      </w:tr>
      <w:tr w:rsidR="00A35C1A" w:rsidRPr="00F524BA" w14:paraId="1AC7D129"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4729CCA" w14:textId="77777777" w:rsidR="00A35C1A" w:rsidRPr="00F524BA" w:rsidRDefault="00A35C1A" w:rsidP="00147DB9">
            <w:pPr>
              <w:spacing w:after="0" w:line="240" w:lineRule="auto"/>
              <w:rPr>
                <w:rFonts w:ascii="Calibri" w:eastAsia="Times New Roman" w:hAnsi="Calibri" w:cs="Calibri"/>
                <w:b/>
                <w:bCs/>
                <w:color w:val="000000"/>
              </w:rPr>
            </w:pPr>
            <w:proofErr w:type="gramStart"/>
            <w:r w:rsidRPr="00F524BA">
              <w:rPr>
                <w:rFonts w:ascii="Calibri" w:eastAsia="Times New Roman" w:hAnsi="Calibri" w:cs="Calibri"/>
                <w:b/>
                <w:bCs/>
                <w:color w:val="000000"/>
              </w:rPr>
              <w:t>A</w:t>
            </w:r>
            <w:proofErr w:type="gramEnd"/>
            <w:r w:rsidRPr="00F524BA">
              <w:rPr>
                <w:rFonts w:ascii="Calibri" w:eastAsia="Times New Roman" w:hAnsi="Calibri" w:cs="Calibri"/>
                <w:b/>
                <w:bCs/>
                <w:color w:val="000000"/>
              </w:rPr>
              <w:t xml:space="preserve"> Index</w:t>
            </w:r>
          </w:p>
        </w:tc>
        <w:tc>
          <w:tcPr>
            <w:tcW w:w="1480" w:type="dxa"/>
            <w:tcBorders>
              <w:top w:val="nil"/>
              <w:left w:val="nil"/>
              <w:bottom w:val="nil"/>
              <w:right w:val="nil"/>
            </w:tcBorders>
            <w:shd w:val="clear" w:color="auto" w:fill="auto"/>
            <w:noWrap/>
            <w:vAlign w:val="bottom"/>
            <w:hideMark/>
          </w:tcPr>
          <w:p w14:paraId="5BF5A947" w14:textId="77777777" w:rsidR="00A35C1A" w:rsidRPr="00F524BA" w:rsidRDefault="00A35C1A" w:rsidP="00147DB9">
            <w:pPr>
              <w:spacing w:after="0" w:line="240" w:lineRule="auto"/>
              <w:jc w:val="center"/>
              <w:rPr>
                <w:rFonts w:ascii="Calibri" w:eastAsia="Times New Roman" w:hAnsi="Calibri" w:cs="Calibri"/>
                <w:b/>
                <w:bCs/>
                <w:color w:val="000000"/>
              </w:rPr>
            </w:pPr>
          </w:p>
        </w:tc>
        <w:tc>
          <w:tcPr>
            <w:tcW w:w="835" w:type="dxa"/>
            <w:tcBorders>
              <w:top w:val="nil"/>
              <w:left w:val="nil"/>
              <w:bottom w:val="nil"/>
              <w:right w:val="single" w:sz="4" w:space="0" w:color="auto"/>
            </w:tcBorders>
            <w:shd w:val="clear" w:color="auto" w:fill="auto"/>
            <w:noWrap/>
            <w:vAlign w:val="bottom"/>
            <w:hideMark/>
          </w:tcPr>
          <w:p w14:paraId="7A6BF5F6" w14:textId="77777777" w:rsidR="00A35C1A" w:rsidRPr="00F524BA" w:rsidRDefault="00A35C1A" w:rsidP="00147DB9">
            <w:pPr>
              <w:spacing w:after="0" w:line="240" w:lineRule="auto"/>
              <w:jc w:val="center"/>
              <w:rPr>
                <w:rFonts w:ascii="Calibri" w:eastAsia="Times New Roman" w:hAnsi="Calibri" w:cs="Calibri"/>
                <w:color w:val="000000"/>
              </w:rPr>
            </w:pPr>
          </w:p>
        </w:tc>
      </w:tr>
      <w:tr w:rsidR="00A35C1A" w:rsidRPr="00F524BA" w14:paraId="10DCEA96"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7EAFCFDB"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Total Unclipped</w:t>
            </w:r>
          </w:p>
        </w:tc>
        <w:tc>
          <w:tcPr>
            <w:tcW w:w="1480" w:type="dxa"/>
            <w:tcBorders>
              <w:top w:val="nil"/>
              <w:left w:val="nil"/>
              <w:bottom w:val="nil"/>
              <w:right w:val="nil"/>
            </w:tcBorders>
            <w:shd w:val="clear" w:color="auto" w:fill="auto"/>
            <w:noWrap/>
            <w:vAlign w:val="center"/>
            <w:hideMark/>
          </w:tcPr>
          <w:p w14:paraId="39C60D14"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38,400</w:t>
            </w:r>
          </w:p>
        </w:tc>
        <w:tc>
          <w:tcPr>
            <w:tcW w:w="835" w:type="dxa"/>
            <w:tcBorders>
              <w:top w:val="nil"/>
              <w:left w:val="nil"/>
              <w:bottom w:val="nil"/>
              <w:right w:val="single" w:sz="4" w:space="0" w:color="auto"/>
            </w:tcBorders>
            <w:shd w:val="clear" w:color="auto" w:fill="auto"/>
            <w:noWrap/>
            <w:vAlign w:val="bottom"/>
            <w:hideMark/>
          </w:tcPr>
          <w:p w14:paraId="7DF0904E"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115</w:t>
            </w:r>
          </w:p>
        </w:tc>
      </w:tr>
      <w:tr w:rsidR="00A35C1A" w:rsidRPr="00F524BA" w14:paraId="06BB66A8"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062045DA"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Unclip Hatchery</w:t>
            </w:r>
          </w:p>
        </w:tc>
        <w:tc>
          <w:tcPr>
            <w:tcW w:w="1480" w:type="dxa"/>
            <w:tcBorders>
              <w:top w:val="nil"/>
              <w:left w:val="nil"/>
              <w:bottom w:val="nil"/>
              <w:right w:val="nil"/>
            </w:tcBorders>
            <w:shd w:val="clear" w:color="auto" w:fill="auto"/>
            <w:noWrap/>
            <w:vAlign w:val="center"/>
            <w:hideMark/>
          </w:tcPr>
          <w:p w14:paraId="1F246901"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4,500</w:t>
            </w:r>
          </w:p>
        </w:tc>
        <w:tc>
          <w:tcPr>
            <w:tcW w:w="835" w:type="dxa"/>
            <w:tcBorders>
              <w:top w:val="nil"/>
              <w:left w:val="nil"/>
              <w:bottom w:val="nil"/>
              <w:right w:val="single" w:sz="4" w:space="0" w:color="auto"/>
            </w:tcBorders>
            <w:shd w:val="clear" w:color="auto" w:fill="auto"/>
            <w:noWrap/>
            <w:vAlign w:val="bottom"/>
            <w:hideMark/>
          </w:tcPr>
          <w:p w14:paraId="52DD16AA"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14</w:t>
            </w:r>
          </w:p>
        </w:tc>
      </w:tr>
      <w:tr w:rsidR="00A35C1A" w:rsidRPr="00F524BA" w14:paraId="1B42E24C"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5E5DE7E9" w14:textId="77777777" w:rsidR="00A35C1A" w:rsidRPr="00F524BA" w:rsidRDefault="00A35C1A" w:rsidP="00147DB9">
            <w:pPr>
              <w:spacing w:after="0" w:line="240" w:lineRule="auto"/>
              <w:rPr>
                <w:rFonts w:ascii="Calibri" w:eastAsia="Times New Roman" w:hAnsi="Calibri" w:cs="Calibri"/>
                <w:color w:val="000000"/>
              </w:rPr>
            </w:pPr>
            <w:r w:rsidRPr="00F524BA">
              <w:rPr>
                <w:rFonts w:ascii="Calibri" w:eastAsia="Times New Roman" w:hAnsi="Calibri" w:cs="Calibri"/>
                <w:color w:val="000000"/>
              </w:rPr>
              <w:t>Wild</w:t>
            </w:r>
          </w:p>
        </w:tc>
        <w:tc>
          <w:tcPr>
            <w:tcW w:w="1480" w:type="dxa"/>
            <w:tcBorders>
              <w:top w:val="nil"/>
              <w:left w:val="nil"/>
              <w:bottom w:val="nil"/>
              <w:right w:val="nil"/>
            </w:tcBorders>
            <w:shd w:val="clear" w:color="auto" w:fill="auto"/>
            <w:noWrap/>
            <w:vAlign w:val="center"/>
            <w:hideMark/>
          </w:tcPr>
          <w:p w14:paraId="5396CE47"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33,900</w:t>
            </w:r>
          </w:p>
        </w:tc>
        <w:tc>
          <w:tcPr>
            <w:tcW w:w="835" w:type="dxa"/>
            <w:tcBorders>
              <w:top w:val="nil"/>
              <w:left w:val="nil"/>
              <w:bottom w:val="nil"/>
              <w:right w:val="single" w:sz="4" w:space="0" w:color="auto"/>
            </w:tcBorders>
            <w:shd w:val="clear" w:color="auto" w:fill="auto"/>
            <w:noWrap/>
            <w:vAlign w:val="bottom"/>
            <w:hideMark/>
          </w:tcPr>
          <w:p w14:paraId="5B746490"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102</w:t>
            </w:r>
          </w:p>
        </w:tc>
      </w:tr>
      <w:tr w:rsidR="00A35C1A" w:rsidRPr="00F524BA" w14:paraId="59E12AA7"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6FF04C5B" w14:textId="77777777" w:rsidR="00A35C1A" w:rsidRPr="00F524BA" w:rsidRDefault="00A35C1A" w:rsidP="00147DB9">
            <w:pPr>
              <w:spacing w:after="0" w:line="240" w:lineRule="auto"/>
              <w:rPr>
                <w:rFonts w:ascii="Calibri" w:eastAsia="Times New Roman" w:hAnsi="Calibri" w:cs="Calibri"/>
                <w:b/>
                <w:bCs/>
                <w:color w:val="000000"/>
              </w:rPr>
            </w:pPr>
            <w:r w:rsidRPr="00F524BA">
              <w:rPr>
                <w:rFonts w:ascii="Calibri" w:eastAsia="Times New Roman" w:hAnsi="Calibri" w:cs="Calibri"/>
                <w:b/>
                <w:bCs/>
                <w:color w:val="000000"/>
              </w:rPr>
              <w:t>B Index</w:t>
            </w:r>
          </w:p>
        </w:tc>
        <w:tc>
          <w:tcPr>
            <w:tcW w:w="1480" w:type="dxa"/>
            <w:tcBorders>
              <w:top w:val="nil"/>
              <w:left w:val="nil"/>
              <w:bottom w:val="nil"/>
              <w:right w:val="nil"/>
            </w:tcBorders>
            <w:shd w:val="clear" w:color="auto" w:fill="auto"/>
            <w:noWrap/>
            <w:vAlign w:val="center"/>
            <w:hideMark/>
          </w:tcPr>
          <w:p w14:paraId="70AE3B96" w14:textId="77777777" w:rsidR="00A35C1A" w:rsidRPr="00F524BA" w:rsidRDefault="00A35C1A" w:rsidP="00147DB9">
            <w:pPr>
              <w:spacing w:after="0" w:line="240" w:lineRule="auto"/>
              <w:jc w:val="center"/>
              <w:rPr>
                <w:rFonts w:ascii="Calibri" w:eastAsia="Times New Roman" w:hAnsi="Calibri" w:cs="Calibri"/>
                <w:b/>
                <w:bCs/>
                <w:color w:val="000000"/>
              </w:rPr>
            </w:pPr>
          </w:p>
        </w:tc>
        <w:tc>
          <w:tcPr>
            <w:tcW w:w="835" w:type="dxa"/>
            <w:tcBorders>
              <w:top w:val="nil"/>
              <w:left w:val="nil"/>
              <w:bottom w:val="nil"/>
              <w:right w:val="single" w:sz="4" w:space="0" w:color="auto"/>
            </w:tcBorders>
            <w:shd w:val="clear" w:color="auto" w:fill="auto"/>
            <w:noWrap/>
            <w:vAlign w:val="bottom"/>
            <w:hideMark/>
          </w:tcPr>
          <w:p w14:paraId="6730E57F" w14:textId="77777777" w:rsidR="00A35C1A" w:rsidRPr="00F524BA" w:rsidRDefault="00A35C1A" w:rsidP="00147DB9">
            <w:pPr>
              <w:spacing w:after="0" w:line="240" w:lineRule="auto"/>
              <w:jc w:val="center"/>
              <w:rPr>
                <w:rFonts w:ascii="Calibri" w:eastAsia="Times New Roman" w:hAnsi="Calibri" w:cs="Calibri"/>
                <w:color w:val="000000"/>
              </w:rPr>
            </w:pPr>
          </w:p>
        </w:tc>
      </w:tr>
      <w:tr w:rsidR="00A35C1A" w:rsidRPr="00F524BA" w14:paraId="0A813B68"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E2E29A0"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Total Unclipped</w:t>
            </w:r>
          </w:p>
        </w:tc>
        <w:tc>
          <w:tcPr>
            <w:tcW w:w="1480" w:type="dxa"/>
            <w:tcBorders>
              <w:top w:val="nil"/>
              <w:left w:val="nil"/>
              <w:bottom w:val="nil"/>
              <w:right w:val="nil"/>
            </w:tcBorders>
            <w:shd w:val="clear" w:color="auto" w:fill="auto"/>
            <w:noWrap/>
            <w:vAlign w:val="center"/>
            <w:hideMark/>
          </w:tcPr>
          <w:p w14:paraId="3BFFBA9D"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2,050</w:t>
            </w:r>
          </w:p>
        </w:tc>
        <w:tc>
          <w:tcPr>
            <w:tcW w:w="835" w:type="dxa"/>
            <w:tcBorders>
              <w:top w:val="nil"/>
              <w:left w:val="nil"/>
              <w:bottom w:val="nil"/>
              <w:right w:val="single" w:sz="4" w:space="0" w:color="auto"/>
            </w:tcBorders>
            <w:shd w:val="clear" w:color="auto" w:fill="auto"/>
            <w:noWrap/>
            <w:vAlign w:val="bottom"/>
            <w:hideMark/>
          </w:tcPr>
          <w:p w14:paraId="5CA6EA8E"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6</w:t>
            </w:r>
          </w:p>
        </w:tc>
      </w:tr>
      <w:tr w:rsidR="00A35C1A" w:rsidRPr="00F524BA" w14:paraId="4E304BC4"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1AD0B4E3"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Unclip Hatchery</w:t>
            </w:r>
          </w:p>
        </w:tc>
        <w:tc>
          <w:tcPr>
            <w:tcW w:w="1480" w:type="dxa"/>
            <w:tcBorders>
              <w:top w:val="nil"/>
              <w:left w:val="nil"/>
              <w:bottom w:val="nil"/>
              <w:right w:val="nil"/>
            </w:tcBorders>
            <w:shd w:val="clear" w:color="auto" w:fill="auto"/>
            <w:noWrap/>
            <w:vAlign w:val="center"/>
            <w:hideMark/>
          </w:tcPr>
          <w:p w14:paraId="53B83378"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1,100</w:t>
            </w:r>
          </w:p>
        </w:tc>
        <w:tc>
          <w:tcPr>
            <w:tcW w:w="835" w:type="dxa"/>
            <w:tcBorders>
              <w:top w:val="nil"/>
              <w:left w:val="nil"/>
              <w:bottom w:val="nil"/>
              <w:right w:val="single" w:sz="4" w:space="0" w:color="auto"/>
            </w:tcBorders>
            <w:shd w:val="clear" w:color="auto" w:fill="auto"/>
            <w:noWrap/>
            <w:vAlign w:val="bottom"/>
            <w:hideMark/>
          </w:tcPr>
          <w:p w14:paraId="5C9B559D"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3</w:t>
            </w:r>
          </w:p>
        </w:tc>
      </w:tr>
      <w:tr w:rsidR="00A35C1A" w:rsidRPr="00F524BA" w14:paraId="772A4347"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DD76EFA"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Wild</w:t>
            </w:r>
          </w:p>
        </w:tc>
        <w:tc>
          <w:tcPr>
            <w:tcW w:w="1480" w:type="dxa"/>
            <w:tcBorders>
              <w:top w:val="nil"/>
              <w:left w:val="nil"/>
              <w:bottom w:val="nil"/>
              <w:right w:val="nil"/>
            </w:tcBorders>
            <w:shd w:val="clear" w:color="auto" w:fill="auto"/>
            <w:noWrap/>
            <w:vAlign w:val="center"/>
            <w:hideMark/>
          </w:tcPr>
          <w:p w14:paraId="3CC93F51"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950</w:t>
            </w:r>
          </w:p>
        </w:tc>
        <w:tc>
          <w:tcPr>
            <w:tcW w:w="835" w:type="dxa"/>
            <w:tcBorders>
              <w:top w:val="nil"/>
              <w:left w:val="nil"/>
              <w:bottom w:val="nil"/>
              <w:right w:val="single" w:sz="4" w:space="0" w:color="auto"/>
            </w:tcBorders>
            <w:shd w:val="clear" w:color="auto" w:fill="auto"/>
            <w:noWrap/>
            <w:vAlign w:val="bottom"/>
            <w:hideMark/>
          </w:tcPr>
          <w:p w14:paraId="0F8EDFBE"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3</w:t>
            </w:r>
          </w:p>
        </w:tc>
      </w:tr>
      <w:tr w:rsidR="00A35C1A" w:rsidRPr="00F524BA" w14:paraId="454C8365"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B63F108" w14:textId="77777777" w:rsidR="00A35C1A" w:rsidRPr="00F524BA" w:rsidRDefault="00A35C1A" w:rsidP="00147DB9">
            <w:pPr>
              <w:spacing w:after="0" w:line="240" w:lineRule="auto"/>
              <w:rPr>
                <w:rFonts w:ascii="Calibri" w:eastAsia="Times New Roman" w:hAnsi="Calibri" w:cs="Calibri"/>
                <w:b/>
                <w:bCs/>
                <w:color w:val="000000"/>
              </w:rPr>
            </w:pPr>
            <w:r w:rsidRPr="00F524BA">
              <w:rPr>
                <w:rFonts w:ascii="Calibri" w:eastAsia="Times New Roman" w:hAnsi="Calibri" w:cs="Calibri"/>
                <w:b/>
                <w:bCs/>
                <w:color w:val="000000"/>
              </w:rPr>
              <w:t>Total A/B Index</w:t>
            </w:r>
          </w:p>
        </w:tc>
        <w:tc>
          <w:tcPr>
            <w:tcW w:w="1480" w:type="dxa"/>
            <w:tcBorders>
              <w:top w:val="nil"/>
              <w:left w:val="nil"/>
              <w:bottom w:val="nil"/>
              <w:right w:val="nil"/>
            </w:tcBorders>
            <w:shd w:val="clear" w:color="auto" w:fill="auto"/>
            <w:noWrap/>
            <w:vAlign w:val="center"/>
            <w:hideMark/>
          </w:tcPr>
          <w:p w14:paraId="34228BA9" w14:textId="77777777" w:rsidR="00A35C1A" w:rsidRPr="00F524BA" w:rsidRDefault="00A35C1A" w:rsidP="00147DB9">
            <w:pPr>
              <w:spacing w:after="0" w:line="240" w:lineRule="auto"/>
              <w:jc w:val="center"/>
              <w:rPr>
                <w:rFonts w:ascii="Calibri" w:eastAsia="Times New Roman" w:hAnsi="Calibri" w:cs="Calibri"/>
                <w:b/>
                <w:bCs/>
                <w:color w:val="000000"/>
              </w:rPr>
            </w:pPr>
          </w:p>
        </w:tc>
        <w:tc>
          <w:tcPr>
            <w:tcW w:w="835" w:type="dxa"/>
            <w:tcBorders>
              <w:top w:val="nil"/>
              <w:left w:val="nil"/>
              <w:bottom w:val="nil"/>
              <w:right w:val="single" w:sz="4" w:space="0" w:color="auto"/>
            </w:tcBorders>
            <w:shd w:val="clear" w:color="auto" w:fill="auto"/>
            <w:noWrap/>
            <w:vAlign w:val="bottom"/>
            <w:hideMark/>
          </w:tcPr>
          <w:p w14:paraId="2C549E60" w14:textId="77777777" w:rsidR="00A35C1A" w:rsidRPr="00F524BA" w:rsidRDefault="00A35C1A" w:rsidP="00147DB9">
            <w:pPr>
              <w:spacing w:after="0" w:line="240" w:lineRule="auto"/>
              <w:jc w:val="center"/>
              <w:rPr>
                <w:rFonts w:ascii="Calibri" w:eastAsia="Times New Roman" w:hAnsi="Calibri" w:cs="Calibri"/>
                <w:color w:val="000000"/>
              </w:rPr>
            </w:pPr>
          </w:p>
        </w:tc>
      </w:tr>
      <w:tr w:rsidR="00A35C1A" w:rsidRPr="00F524BA" w14:paraId="111D1EDD"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3598E36"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Total Unclipped</w:t>
            </w:r>
          </w:p>
        </w:tc>
        <w:tc>
          <w:tcPr>
            <w:tcW w:w="1480" w:type="dxa"/>
            <w:tcBorders>
              <w:top w:val="nil"/>
              <w:left w:val="nil"/>
              <w:bottom w:val="nil"/>
              <w:right w:val="nil"/>
            </w:tcBorders>
            <w:shd w:val="clear" w:color="auto" w:fill="auto"/>
            <w:noWrap/>
            <w:vAlign w:val="center"/>
            <w:hideMark/>
          </w:tcPr>
          <w:p w14:paraId="3DB18343"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40,400</w:t>
            </w:r>
          </w:p>
        </w:tc>
        <w:tc>
          <w:tcPr>
            <w:tcW w:w="835" w:type="dxa"/>
            <w:tcBorders>
              <w:top w:val="nil"/>
              <w:left w:val="nil"/>
              <w:bottom w:val="nil"/>
              <w:right w:val="single" w:sz="4" w:space="0" w:color="auto"/>
            </w:tcBorders>
            <w:shd w:val="clear" w:color="auto" w:fill="auto"/>
            <w:noWrap/>
            <w:vAlign w:val="bottom"/>
            <w:hideMark/>
          </w:tcPr>
          <w:p w14:paraId="5E056C6B"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121</w:t>
            </w:r>
          </w:p>
        </w:tc>
      </w:tr>
      <w:tr w:rsidR="00A35C1A" w:rsidRPr="00F524BA" w14:paraId="1F774A06" w14:textId="77777777" w:rsidTr="00147DB9">
        <w:trPr>
          <w:trHeight w:val="300"/>
        </w:trPr>
        <w:tc>
          <w:tcPr>
            <w:tcW w:w="1980" w:type="dxa"/>
            <w:tcBorders>
              <w:top w:val="nil"/>
              <w:left w:val="single" w:sz="4" w:space="0" w:color="auto"/>
              <w:bottom w:val="nil"/>
              <w:right w:val="nil"/>
            </w:tcBorders>
            <w:shd w:val="clear" w:color="auto" w:fill="auto"/>
            <w:noWrap/>
            <w:vAlign w:val="center"/>
            <w:hideMark/>
          </w:tcPr>
          <w:p w14:paraId="2535BD88"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Unclip Hatchery</w:t>
            </w:r>
          </w:p>
        </w:tc>
        <w:tc>
          <w:tcPr>
            <w:tcW w:w="1480" w:type="dxa"/>
            <w:tcBorders>
              <w:top w:val="nil"/>
              <w:left w:val="nil"/>
              <w:bottom w:val="nil"/>
              <w:right w:val="nil"/>
            </w:tcBorders>
            <w:shd w:val="clear" w:color="auto" w:fill="auto"/>
            <w:noWrap/>
            <w:vAlign w:val="center"/>
            <w:hideMark/>
          </w:tcPr>
          <w:p w14:paraId="19B4DB8E"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5,600</w:t>
            </w:r>
          </w:p>
        </w:tc>
        <w:tc>
          <w:tcPr>
            <w:tcW w:w="835" w:type="dxa"/>
            <w:tcBorders>
              <w:top w:val="nil"/>
              <w:left w:val="nil"/>
              <w:bottom w:val="nil"/>
              <w:right w:val="single" w:sz="4" w:space="0" w:color="auto"/>
            </w:tcBorders>
            <w:shd w:val="clear" w:color="auto" w:fill="auto"/>
            <w:noWrap/>
            <w:vAlign w:val="bottom"/>
            <w:hideMark/>
          </w:tcPr>
          <w:p w14:paraId="4A57A58F"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17</w:t>
            </w:r>
          </w:p>
        </w:tc>
      </w:tr>
      <w:tr w:rsidR="00A35C1A" w:rsidRPr="00F524BA" w14:paraId="2B4470A2" w14:textId="77777777" w:rsidTr="00147DB9">
        <w:trPr>
          <w:trHeight w:val="300"/>
        </w:trPr>
        <w:tc>
          <w:tcPr>
            <w:tcW w:w="1980" w:type="dxa"/>
            <w:tcBorders>
              <w:top w:val="nil"/>
              <w:left w:val="single" w:sz="4" w:space="0" w:color="auto"/>
              <w:bottom w:val="single" w:sz="4" w:space="0" w:color="auto"/>
              <w:right w:val="nil"/>
            </w:tcBorders>
            <w:shd w:val="clear" w:color="auto" w:fill="auto"/>
            <w:noWrap/>
            <w:vAlign w:val="center"/>
            <w:hideMark/>
          </w:tcPr>
          <w:p w14:paraId="3E5F914F" w14:textId="77777777" w:rsidR="00A35C1A" w:rsidRPr="00F524BA" w:rsidRDefault="00A35C1A" w:rsidP="00147DB9">
            <w:pPr>
              <w:spacing w:after="0" w:line="240" w:lineRule="auto"/>
              <w:rPr>
                <w:rFonts w:ascii="Calibri" w:eastAsia="Times New Roman" w:hAnsi="Calibri" w:cs="Calibri"/>
                <w:i/>
                <w:iCs/>
                <w:color w:val="000000"/>
              </w:rPr>
            </w:pPr>
            <w:r w:rsidRPr="00F524BA">
              <w:rPr>
                <w:rFonts w:ascii="Calibri" w:eastAsia="Times New Roman" w:hAnsi="Calibri" w:cs="Calibri"/>
                <w:i/>
                <w:iCs/>
                <w:color w:val="000000"/>
              </w:rPr>
              <w:t>Wild</w:t>
            </w:r>
          </w:p>
        </w:tc>
        <w:tc>
          <w:tcPr>
            <w:tcW w:w="1480" w:type="dxa"/>
            <w:tcBorders>
              <w:top w:val="nil"/>
              <w:left w:val="nil"/>
              <w:bottom w:val="single" w:sz="4" w:space="0" w:color="auto"/>
              <w:right w:val="nil"/>
            </w:tcBorders>
            <w:shd w:val="clear" w:color="auto" w:fill="auto"/>
            <w:noWrap/>
            <w:vAlign w:val="center"/>
            <w:hideMark/>
          </w:tcPr>
          <w:p w14:paraId="73566853"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34,800</w:t>
            </w:r>
          </w:p>
        </w:tc>
        <w:tc>
          <w:tcPr>
            <w:tcW w:w="835" w:type="dxa"/>
            <w:tcBorders>
              <w:top w:val="nil"/>
              <w:left w:val="nil"/>
              <w:bottom w:val="single" w:sz="4" w:space="0" w:color="auto"/>
              <w:right w:val="single" w:sz="4" w:space="0" w:color="auto"/>
            </w:tcBorders>
            <w:shd w:val="clear" w:color="auto" w:fill="auto"/>
            <w:noWrap/>
            <w:vAlign w:val="bottom"/>
            <w:hideMark/>
          </w:tcPr>
          <w:p w14:paraId="54ED362E" w14:textId="77777777" w:rsidR="00A35C1A" w:rsidRPr="00F524BA" w:rsidRDefault="00A35C1A" w:rsidP="00147DB9">
            <w:pPr>
              <w:spacing w:after="0" w:line="240" w:lineRule="auto"/>
              <w:jc w:val="center"/>
              <w:rPr>
                <w:rFonts w:ascii="Calibri" w:eastAsia="Times New Roman" w:hAnsi="Calibri" w:cs="Calibri"/>
                <w:color w:val="000000"/>
              </w:rPr>
            </w:pPr>
            <w:r w:rsidRPr="00F524BA">
              <w:rPr>
                <w:rFonts w:ascii="Calibri" w:eastAsia="Times New Roman" w:hAnsi="Calibri" w:cs="Calibri"/>
                <w:color w:val="000000"/>
              </w:rPr>
              <w:t>104</w:t>
            </w:r>
          </w:p>
        </w:tc>
      </w:tr>
    </w:tbl>
    <w:p w14:paraId="6DEA8E7D" w14:textId="77777777" w:rsidR="00A35C1A" w:rsidRDefault="00A35C1A" w:rsidP="00A35C1A">
      <w:pPr>
        <w:spacing w:after="120" w:line="240" w:lineRule="auto"/>
        <w:rPr>
          <w:rFonts w:ascii="Times New Roman" w:hAnsi="Times New Roman" w:cs="Times New Roman"/>
          <w:b/>
          <w:sz w:val="24"/>
          <w:szCs w:val="24"/>
          <w:u w:val="single"/>
        </w:rPr>
      </w:pPr>
    </w:p>
    <w:p w14:paraId="2D9D42CF" w14:textId="4908B3E7" w:rsidR="0013551B" w:rsidRDefault="0013551B" w:rsidP="00A35C1A">
      <w:pPr>
        <w:spacing w:after="120" w:line="240" w:lineRule="auto"/>
        <w:rPr>
          <w:rFonts w:ascii="Times New Roman" w:hAnsi="Times New Roman" w:cs="Times New Roman"/>
          <w:sz w:val="24"/>
          <w:szCs w:val="24"/>
        </w:rPr>
      </w:pPr>
      <w:r>
        <w:rPr>
          <w:rFonts w:ascii="Times New Roman" w:hAnsi="Times New Roman" w:cs="Times New Roman"/>
          <w:b/>
          <w:sz w:val="24"/>
          <w:szCs w:val="24"/>
          <w:u w:val="single"/>
        </w:rPr>
        <w:t>Objective</w:t>
      </w:r>
      <w:r w:rsidRPr="00EB1715">
        <w:rPr>
          <w:rFonts w:ascii="Times New Roman" w:hAnsi="Times New Roman" w:cs="Times New Roman"/>
          <w:sz w:val="24"/>
          <w:szCs w:val="24"/>
        </w:rPr>
        <w:t>:</w:t>
      </w:r>
    </w:p>
    <w:p w14:paraId="69B52FD2" w14:textId="019F4B1E" w:rsidR="005533E8" w:rsidRDefault="0013551B" w:rsidP="00BD1052">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Test the assumption that temperature-based sampling restrictions that have been imposed on the AFF </w:t>
      </w:r>
      <w:r w:rsidR="00C134A0">
        <w:rPr>
          <w:rFonts w:ascii="Times New Roman" w:hAnsi="Times New Roman" w:cs="Times New Roman"/>
          <w:sz w:val="24"/>
          <w:szCs w:val="24"/>
        </w:rPr>
        <w:t xml:space="preserve">prevent increased mortality due to handling when water temperatures are high. Specifically, we will examine any differences in survival between steelhead handled at the </w:t>
      </w:r>
      <w:r w:rsidR="00C134A0" w:rsidRPr="00002353">
        <w:rPr>
          <w:rFonts w:ascii="Times New Roman" w:hAnsi="Times New Roman" w:cs="Times New Roman"/>
          <w:sz w:val="24"/>
          <w:szCs w:val="24"/>
        </w:rPr>
        <w:t>Bonneville Dam Adult Fish Facility (AFF)</w:t>
      </w:r>
      <w:r w:rsidR="00C134A0">
        <w:rPr>
          <w:rFonts w:ascii="Times New Roman" w:hAnsi="Times New Roman" w:cs="Times New Roman"/>
          <w:sz w:val="24"/>
          <w:szCs w:val="24"/>
        </w:rPr>
        <w:t xml:space="preserve"> at temperatures warmer than 72℉ compared to steelhead passing Bonneville Dam in the same time periods that are not handled. We anticipate that any differences in survival would be attributable to handling in the AFF. There is evidence that survival generally decreases as temperature increases. This study is designed to test if there is any additional reduction in survival associated with handling fish at higher temperatures. Because the AFF is a relatively unique sampling facility, we would not anticipate that any results from this study would necessarily apply to other sampling of fish at higher temperatures in other places.</w:t>
      </w:r>
    </w:p>
    <w:p w14:paraId="40A9025B" w14:textId="08DE89FA" w:rsidR="00F524BA" w:rsidRDefault="00F524BA" w:rsidP="00D16CEB">
      <w:pPr>
        <w:rPr>
          <w:rFonts w:ascii="Times New Roman" w:hAnsi="Times New Roman" w:cs="Times New Roman"/>
          <w:sz w:val="24"/>
          <w:szCs w:val="24"/>
        </w:rPr>
      </w:pPr>
    </w:p>
    <w:p w14:paraId="4055F5F6" w14:textId="7BA1BC3B" w:rsidR="00F524BA" w:rsidRPr="00A35C1A" w:rsidRDefault="00A35C1A" w:rsidP="00696D6E">
      <w:pPr>
        <w:rPr>
          <w:rFonts w:ascii="Times New Roman" w:hAnsi="Times New Roman" w:cs="Times New Roman"/>
          <w:b/>
          <w:sz w:val="24"/>
          <w:szCs w:val="24"/>
        </w:rPr>
      </w:pPr>
      <w:r w:rsidRPr="003012A0">
        <w:rPr>
          <w:rFonts w:ascii="Times New Roman" w:hAnsi="Times New Roman" w:cs="Times New Roman"/>
          <w:b/>
          <w:sz w:val="24"/>
          <w:szCs w:val="24"/>
          <w:u w:val="single"/>
        </w:rPr>
        <w:t>Materials and Methods</w:t>
      </w:r>
      <w:r w:rsidRPr="00A35C1A">
        <w:rPr>
          <w:rFonts w:ascii="Times New Roman" w:hAnsi="Times New Roman" w:cs="Times New Roman"/>
          <w:b/>
          <w:sz w:val="24"/>
          <w:szCs w:val="24"/>
        </w:rPr>
        <w:t>:</w:t>
      </w:r>
    </w:p>
    <w:p w14:paraId="658DFAF1" w14:textId="0BB845AD" w:rsidR="00A35C1A" w:rsidRDefault="00A35C1A" w:rsidP="00A35C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Our study design for this proposal is the same one that was outlined in the AFF sample bias report. We</w:t>
      </w:r>
      <w:r w:rsidRPr="001D6BB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would use</w:t>
      </w:r>
      <w:r w:rsidRPr="001D6BB1">
        <w:rPr>
          <w:rFonts w:ascii="Times New Roman" w:hAnsi="Times New Roman" w:cs="Times New Roman"/>
          <w:color w:val="000000"/>
          <w:sz w:val="24"/>
          <w:szCs w:val="24"/>
          <w:shd w:val="clear" w:color="auto" w:fill="FFFFFF"/>
        </w:rPr>
        <w:t xml:space="preserve"> a dataset of two PIT-tag </w:t>
      </w:r>
      <w:r>
        <w:rPr>
          <w:rFonts w:ascii="Times New Roman" w:hAnsi="Times New Roman" w:cs="Times New Roman"/>
          <w:color w:val="000000"/>
          <w:sz w:val="24"/>
          <w:szCs w:val="24"/>
          <w:shd w:val="clear" w:color="auto" w:fill="FFFFFF"/>
        </w:rPr>
        <w:t>groups</w:t>
      </w:r>
      <w:r w:rsidRPr="001D6BB1">
        <w:rPr>
          <w:rFonts w:ascii="Times New Roman" w:hAnsi="Times New Roman" w:cs="Times New Roman"/>
          <w:color w:val="000000"/>
          <w:sz w:val="24"/>
          <w:szCs w:val="24"/>
          <w:shd w:val="clear" w:color="auto" w:fill="FFFFFF"/>
        </w:rPr>
        <w:t>: (</w:t>
      </w:r>
      <w:r w:rsidR="006712AF">
        <w:rPr>
          <w:rFonts w:ascii="Times New Roman" w:hAnsi="Times New Roman" w:cs="Times New Roman"/>
          <w:color w:val="000000"/>
          <w:sz w:val="24"/>
          <w:szCs w:val="24"/>
          <w:shd w:val="clear" w:color="auto" w:fill="FFFFFF"/>
        </w:rPr>
        <w:t>control group</w:t>
      </w:r>
      <w:r w:rsidRPr="001D6BB1">
        <w:rPr>
          <w:rFonts w:ascii="Times New Roman" w:hAnsi="Times New Roman" w:cs="Times New Roman"/>
          <w:color w:val="000000"/>
          <w:sz w:val="24"/>
          <w:szCs w:val="24"/>
          <w:shd w:val="clear" w:color="auto" w:fill="FFFFFF"/>
        </w:rPr>
        <w:t>) adult A-/B-Index summer steelhead that were PIT-tagged as juveniles and (</w:t>
      </w:r>
      <w:r w:rsidR="006712AF">
        <w:rPr>
          <w:rFonts w:ascii="Times New Roman" w:hAnsi="Times New Roman" w:cs="Times New Roman"/>
          <w:color w:val="000000"/>
          <w:sz w:val="24"/>
          <w:szCs w:val="24"/>
          <w:shd w:val="clear" w:color="auto" w:fill="FFFFFF"/>
        </w:rPr>
        <w:t>test group</w:t>
      </w:r>
      <w:r w:rsidRPr="001D6BB1">
        <w:rPr>
          <w:rFonts w:ascii="Times New Roman" w:hAnsi="Times New Roman" w:cs="Times New Roman"/>
          <w:color w:val="000000"/>
          <w:sz w:val="24"/>
          <w:szCs w:val="24"/>
          <w:shd w:val="clear" w:color="auto" w:fill="FFFFFF"/>
        </w:rPr>
        <w:t xml:space="preserve">) adults </w:t>
      </w:r>
      <w:r>
        <w:rPr>
          <w:rFonts w:ascii="Times New Roman" w:hAnsi="Times New Roman" w:cs="Times New Roman"/>
          <w:color w:val="000000"/>
          <w:sz w:val="24"/>
          <w:szCs w:val="24"/>
          <w:shd w:val="clear" w:color="auto" w:fill="FFFFFF"/>
        </w:rPr>
        <w:t>handled and PIT-</w:t>
      </w:r>
      <w:r w:rsidRPr="001D6BB1">
        <w:rPr>
          <w:rFonts w:ascii="Times New Roman" w:hAnsi="Times New Roman" w:cs="Times New Roman"/>
          <w:color w:val="000000"/>
          <w:sz w:val="24"/>
          <w:szCs w:val="24"/>
          <w:shd w:val="clear" w:color="auto" w:fill="FFFFFF"/>
        </w:rPr>
        <w:t>tagged at the AFF.</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would track</w:t>
      </w:r>
      <w:r w:rsidRPr="001D6BB1">
        <w:rPr>
          <w:rFonts w:ascii="Times New Roman" w:hAnsi="Times New Roman" w:cs="Times New Roman"/>
          <w:color w:val="000000"/>
          <w:sz w:val="24"/>
          <w:szCs w:val="24"/>
          <w:shd w:val="clear" w:color="auto" w:fill="FFFFFF"/>
        </w:rPr>
        <w:t xml:space="preserve"> PIT-tag detections of these fish during </w:t>
      </w:r>
      <w:r>
        <w:rPr>
          <w:rFonts w:ascii="Times New Roman" w:hAnsi="Times New Roman" w:cs="Times New Roman"/>
          <w:color w:val="000000"/>
          <w:sz w:val="24"/>
          <w:szCs w:val="24"/>
          <w:shd w:val="clear" w:color="auto" w:fill="FFFFFF"/>
        </w:rPr>
        <w:t>the typical ≥72° F temperature-</w:t>
      </w:r>
      <w:r>
        <w:rPr>
          <w:rFonts w:ascii="Times New Roman" w:hAnsi="Times New Roman" w:cs="Times New Roman"/>
          <w:color w:val="000000"/>
          <w:sz w:val="24"/>
          <w:szCs w:val="24"/>
          <w:shd w:val="clear" w:color="auto" w:fill="FFFFFF"/>
        </w:rPr>
        <w:lastRenderedPageBreak/>
        <w:t xml:space="preserve">shutdown-period of </w:t>
      </w:r>
      <w:r w:rsidRPr="001D6BB1">
        <w:rPr>
          <w:rFonts w:ascii="Times New Roman" w:hAnsi="Times New Roman" w:cs="Times New Roman"/>
          <w:color w:val="000000"/>
          <w:sz w:val="24"/>
          <w:szCs w:val="24"/>
          <w:shd w:val="clear" w:color="auto" w:fill="FFFFFF"/>
        </w:rPr>
        <w:t xml:space="preserve">the A-/B-Index summer steelhead as they migrated upstream. We </w:t>
      </w:r>
      <w:r>
        <w:rPr>
          <w:rFonts w:ascii="Times New Roman" w:hAnsi="Times New Roman" w:cs="Times New Roman"/>
          <w:color w:val="000000"/>
          <w:sz w:val="24"/>
          <w:szCs w:val="24"/>
          <w:shd w:val="clear" w:color="auto" w:fill="FFFFFF"/>
        </w:rPr>
        <w:t>would only use</w:t>
      </w:r>
      <w:r w:rsidRPr="001D6BB1">
        <w:rPr>
          <w:rFonts w:ascii="Times New Roman" w:hAnsi="Times New Roman" w:cs="Times New Roman"/>
          <w:color w:val="000000"/>
          <w:sz w:val="24"/>
          <w:szCs w:val="24"/>
          <w:shd w:val="clear" w:color="auto" w:fill="FFFFFF"/>
        </w:rPr>
        <w:t xml:space="preserve"> steelhead from the Snake River in this analysis</w:t>
      </w:r>
      <w:r>
        <w:rPr>
          <w:rFonts w:ascii="Times New Roman" w:hAnsi="Times New Roman" w:cs="Times New Roman"/>
          <w:color w:val="000000"/>
          <w:sz w:val="24"/>
          <w:szCs w:val="24"/>
          <w:shd w:val="clear" w:color="auto" w:fill="FFFFFF"/>
        </w:rPr>
        <w:t xml:space="preserve"> because limiting the analysis to one stock would remove some uncertainty from stock-specific behavioral differences</w:t>
      </w:r>
      <w:r w:rsidRPr="001D6B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For adults that </w:t>
      </w:r>
      <w:r>
        <w:rPr>
          <w:rFonts w:ascii="Times New Roman" w:hAnsi="Times New Roman" w:cs="Times New Roman"/>
          <w:color w:val="000000"/>
          <w:sz w:val="24"/>
          <w:szCs w:val="24"/>
          <w:shd w:val="clear" w:color="auto" w:fill="FFFFFF"/>
        </w:rPr>
        <w:t>are</w:t>
      </w:r>
      <w:r w:rsidRPr="001D6BB1">
        <w:rPr>
          <w:rFonts w:ascii="Times New Roman" w:hAnsi="Times New Roman" w:cs="Times New Roman"/>
          <w:color w:val="000000"/>
          <w:sz w:val="24"/>
          <w:szCs w:val="24"/>
          <w:shd w:val="clear" w:color="auto" w:fill="FFFFFF"/>
        </w:rPr>
        <w:t xml:space="preserve"> tagged at the AFF we </w:t>
      </w:r>
      <w:r>
        <w:rPr>
          <w:rFonts w:ascii="Times New Roman" w:hAnsi="Times New Roman" w:cs="Times New Roman"/>
          <w:color w:val="000000"/>
          <w:sz w:val="24"/>
          <w:szCs w:val="24"/>
          <w:shd w:val="clear" w:color="auto" w:fill="FFFFFF"/>
        </w:rPr>
        <w:t xml:space="preserve">would </w:t>
      </w:r>
      <w:r w:rsidRPr="001D6BB1">
        <w:rPr>
          <w:rFonts w:ascii="Times New Roman" w:hAnsi="Times New Roman" w:cs="Times New Roman"/>
          <w:color w:val="000000"/>
          <w:sz w:val="24"/>
          <w:szCs w:val="24"/>
          <w:shd w:val="clear" w:color="auto" w:fill="FFFFFF"/>
        </w:rPr>
        <w:t>dete</w:t>
      </w:r>
      <w:r>
        <w:rPr>
          <w:rFonts w:ascii="Times New Roman" w:hAnsi="Times New Roman" w:cs="Times New Roman"/>
          <w:color w:val="000000"/>
          <w:sz w:val="24"/>
          <w:szCs w:val="24"/>
          <w:shd w:val="clear" w:color="auto" w:fill="FFFFFF"/>
        </w:rPr>
        <w:t>rmine</w:t>
      </w:r>
      <w:r w:rsidRPr="001D6BB1">
        <w:rPr>
          <w:rFonts w:ascii="Times New Roman" w:hAnsi="Times New Roman" w:cs="Times New Roman"/>
          <w:color w:val="000000"/>
          <w:sz w:val="24"/>
          <w:szCs w:val="24"/>
          <w:shd w:val="clear" w:color="auto" w:fill="FFFFFF"/>
        </w:rPr>
        <w:t xml:space="preserve"> Snake River origin using </w:t>
      </w:r>
      <w:r>
        <w:rPr>
          <w:rFonts w:ascii="Times New Roman" w:hAnsi="Times New Roman" w:cs="Times New Roman"/>
          <w:color w:val="000000"/>
          <w:sz w:val="24"/>
          <w:szCs w:val="24"/>
          <w:shd w:val="clear" w:color="auto" w:fill="FFFFFF"/>
        </w:rPr>
        <w:t>Parentage-based tagging (</w:t>
      </w:r>
      <w:r w:rsidRPr="001D6BB1">
        <w:rPr>
          <w:rFonts w:ascii="Times New Roman" w:hAnsi="Times New Roman" w:cs="Times New Roman"/>
          <w:color w:val="000000"/>
          <w:sz w:val="24"/>
          <w:szCs w:val="24"/>
          <w:shd w:val="clear" w:color="auto" w:fill="FFFFFF"/>
        </w:rPr>
        <w:t>PBT</w:t>
      </w:r>
      <w:r>
        <w:rPr>
          <w:rFonts w:ascii="Times New Roman" w:hAnsi="Times New Roman" w:cs="Times New Roman"/>
          <w:color w:val="000000"/>
          <w:sz w:val="24"/>
          <w:szCs w:val="24"/>
          <w:shd w:val="clear" w:color="auto" w:fill="FFFFFF"/>
        </w:rPr>
        <w:t>)</w:t>
      </w:r>
      <w:r w:rsidRPr="001D6BB1">
        <w:rPr>
          <w:rFonts w:ascii="Times New Roman" w:hAnsi="Times New Roman" w:cs="Times New Roman"/>
          <w:color w:val="000000"/>
          <w:sz w:val="24"/>
          <w:szCs w:val="24"/>
          <w:shd w:val="clear" w:color="auto" w:fill="FFFFFF"/>
        </w:rPr>
        <w:t xml:space="preserve"> and </w:t>
      </w:r>
      <w:r>
        <w:rPr>
          <w:rFonts w:ascii="Times New Roman" w:hAnsi="Times New Roman" w:cs="Times New Roman"/>
          <w:color w:val="000000"/>
          <w:sz w:val="24"/>
          <w:szCs w:val="24"/>
          <w:shd w:val="clear" w:color="auto" w:fill="FFFFFF"/>
        </w:rPr>
        <w:t>Genetic Stock Identification (</w:t>
      </w:r>
      <w:r w:rsidRPr="001D6BB1">
        <w:rPr>
          <w:rFonts w:ascii="Times New Roman" w:hAnsi="Times New Roman" w:cs="Times New Roman"/>
          <w:color w:val="000000"/>
          <w:sz w:val="24"/>
          <w:szCs w:val="24"/>
          <w:shd w:val="clear" w:color="auto" w:fill="FFFFFF"/>
        </w:rPr>
        <w:t>GSI</w:t>
      </w:r>
      <w:r>
        <w:rPr>
          <w:rFonts w:ascii="Times New Roman" w:hAnsi="Times New Roman" w:cs="Times New Roman"/>
          <w:color w:val="000000"/>
          <w:sz w:val="24"/>
          <w:szCs w:val="24"/>
          <w:shd w:val="clear" w:color="auto" w:fill="FFFFFF"/>
        </w:rPr>
        <w:t>)</w:t>
      </w:r>
      <w:r w:rsidRPr="001D6BB1">
        <w:rPr>
          <w:rFonts w:ascii="Times New Roman" w:hAnsi="Times New Roman" w:cs="Times New Roman"/>
          <w:color w:val="000000"/>
          <w:sz w:val="24"/>
          <w:szCs w:val="24"/>
          <w:shd w:val="clear" w:color="auto" w:fill="FFFFFF"/>
        </w:rPr>
        <w:t xml:space="preserve"> data.</w:t>
      </w:r>
      <w:r>
        <w:rPr>
          <w:rFonts w:ascii="Times New Roman" w:hAnsi="Times New Roman" w:cs="Times New Roman"/>
          <w:color w:val="000000"/>
          <w:sz w:val="24"/>
          <w:szCs w:val="24"/>
          <w:shd w:val="clear" w:color="auto" w:fill="FFFFFF"/>
        </w:rPr>
        <w:t xml:space="preserve"> Unclipped steelhead that assign to a hatchery stock with PBT would be assigned as hatchery origin. Unclipped steelhead that do not assign to a hatchery stock using PBT and have no evidence of an eroded dorsal fin and no other fin clips will be assigned as wild origin. </w:t>
      </w:r>
      <w:r w:rsidRPr="001D6BB1">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would determine</w:t>
      </w:r>
      <w:r w:rsidRPr="001D6BB1">
        <w:rPr>
          <w:rFonts w:ascii="Times New Roman" w:hAnsi="Times New Roman" w:cs="Times New Roman"/>
          <w:color w:val="000000"/>
          <w:sz w:val="24"/>
          <w:szCs w:val="24"/>
          <w:shd w:val="clear" w:color="auto" w:fill="FFFFFF"/>
        </w:rPr>
        <w:t xml:space="preserve"> Snake River origin of the adults tagged as juveniles from their release location.</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A proxy for survivorship </w:t>
      </w:r>
      <w:r>
        <w:rPr>
          <w:rFonts w:ascii="Times New Roman" w:hAnsi="Times New Roman" w:cs="Times New Roman"/>
          <w:color w:val="000000"/>
          <w:sz w:val="24"/>
          <w:szCs w:val="24"/>
          <w:shd w:val="clear" w:color="auto" w:fill="FFFFFF"/>
        </w:rPr>
        <w:t>would be</w:t>
      </w:r>
      <w:r w:rsidRPr="001D6BB1">
        <w:rPr>
          <w:rFonts w:ascii="Times New Roman" w:hAnsi="Times New Roman" w:cs="Times New Roman"/>
          <w:color w:val="000000"/>
          <w:sz w:val="24"/>
          <w:szCs w:val="24"/>
          <w:shd w:val="clear" w:color="auto" w:fill="FFFFFF"/>
        </w:rPr>
        <w:t xml:space="preserve"> estimated using the proportion of PIT-tags that were detected at both Bonneville Dam and The </w:t>
      </w:r>
      <w:proofErr w:type="spellStart"/>
      <w:r w:rsidRPr="001D6BB1">
        <w:rPr>
          <w:rFonts w:ascii="Times New Roman" w:hAnsi="Times New Roman" w:cs="Times New Roman"/>
          <w:color w:val="000000"/>
          <w:sz w:val="24"/>
          <w:szCs w:val="24"/>
          <w:shd w:val="clear" w:color="auto" w:fill="FFFFFF"/>
        </w:rPr>
        <w:t>Dalles</w:t>
      </w:r>
      <w:proofErr w:type="spellEnd"/>
      <w:r w:rsidRPr="001D6BB1">
        <w:rPr>
          <w:rFonts w:ascii="Times New Roman" w:hAnsi="Times New Roman" w:cs="Times New Roman"/>
          <w:color w:val="000000"/>
          <w:sz w:val="24"/>
          <w:szCs w:val="24"/>
          <w:shd w:val="clear" w:color="auto" w:fill="FFFFFF"/>
        </w:rPr>
        <w:t xml:space="preserve"> Dam</w:t>
      </w:r>
      <w:r>
        <w:rPr>
          <w:rFonts w:ascii="Times New Roman" w:hAnsi="Times New Roman" w:cs="Times New Roman"/>
          <w:color w:val="000000"/>
          <w:sz w:val="24"/>
          <w:szCs w:val="24"/>
          <w:shd w:val="clear" w:color="auto" w:fill="FFFFFF"/>
        </w:rPr>
        <w:t xml:space="preserve"> or further upstream</w:t>
      </w:r>
      <w:r w:rsidRPr="001D6BB1">
        <w:rPr>
          <w:rFonts w:ascii="Times New Roman" w:hAnsi="Times New Roman" w:cs="Times New Roman"/>
          <w:color w:val="000000"/>
          <w:sz w:val="24"/>
          <w:szCs w:val="24"/>
          <w:shd w:val="clear" w:color="auto" w:fill="FFFFFF"/>
        </w:rPr>
        <w:t>.</w:t>
      </w:r>
    </w:p>
    <w:p w14:paraId="12E0C978" w14:textId="77777777" w:rsidR="00A35C1A" w:rsidRDefault="00A35C1A" w:rsidP="00A35C1A">
      <w:pPr>
        <w:rPr>
          <w:rFonts w:ascii="Times New Roman" w:hAnsi="Times New Roman" w:cs="Times New Roman"/>
          <w:color w:val="000000"/>
          <w:sz w:val="24"/>
          <w:szCs w:val="24"/>
          <w:shd w:val="clear" w:color="auto" w:fill="FFFFFF"/>
        </w:rPr>
      </w:pPr>
      <w:r w:rsidRPr="001D6BB1">
        <w:rPr>
          <w:rFonts w:ascii="Times New Roman" w:hAnsi="Times New Roman" w:cs="Times New Roman"/>
          <w:color w:val="000000"/>
          <w:sz w:val="24"/>
          <w:szCs w:val="24"/>
          <w:shd w:val="clear" w:color="auto" w:fill="FFFFFF"/>
        </w:rPr>
        <w:t xml:space="preserve">Travel time </w:t>
      </w:r>
      <w:r>
        <w:rPr>
          <w:rFonts w:ascii="Times New Roman" w:hAnsi="Times New Roman" w:cs="Times New Roman"/>
          <w:color w:val="000000"/>
          <w:sz w:val="24"/>
          <w:szCs w:val="24"/>
          <w:shd w:val="clear" w:color="auto" w:fill="FFFFFF"/>
        </w:rPr>
        <w:t>of the previously PIT-tagged steelhead would be</w:t>
      </w:r>
      <w:r w:rsidRPr="001D6BB1">
        <w:rPr>
          <w:rFonts w:ascii="Times New Roman" w:hAnsi="Times New Roman" w:cs="Times New Roman"/>
          <w:color w:val="000000"/>
          <w:sz w:val="24"/>
          <w:szCs w:val="24"/>
          <w:shd w:val="clear" w:color="auto" w:fill="FFFFFF"/>
        </w:rPr>
        <w:t xml:space="preserve"> measured in days </w:t>
      </w:r>
      <w:r>
        <w:rPr>
          <w:rFonts w:ascii="Times New Roman" w:hAnsi="Times New Roman" w:cs="Times New Roman"/>
          <w:color w:val="000000"/>
          <w:sz w:val="24"/>
          <w:szCs w:val="24"/>
          <w:shd w:val="clear" w:color="auto" w:fill="FFFFFF"/>
        </w:rPr>
        <w:t>using</w:t>
      </w:r>
      <w:r w:rsidRPr="001D6BB1">
        <w:rPr>
          <w:rFonts w:ascii="Times New Roman" w:hAnsi="Times New Roman" w:cs="Times New Roman"/>
          <w:color w:val="000000"/>
          <w:sz w:val="24"/>
          <w:szCs w:val="24"/>
          <w:shd w:val="clear" w:color="auto" w:fill="FFFFFF"/>
        </w:rPr>
        <w:t xml:space="preserve"> the time of first detection at Bonneville Dam and the first detection at The </w:t>
      </w:r>
      <w:proofErr w:type="spellStart"/>
      <w:r w:rsidRPr="001D6BB1">
        <w:rPr>
          <w:rFonts w:ascii="Times New Roman" w:hAnsi="Times New Roman" w:cs="Times New Roman"/>
          <w:color w:val="000000"/>
          <w:sz w:val="24"/>
          <w:szCs w:val="24"/>
          <w:shd w:val="clear" w:color="auto" w:fill="FFFFFF"/>
        </w:rPr>
        <w:t>Dalles</w:t>
      </w:r>
      <w:proofErr w:type="spellEnd"/>
      <w:r w:rsidRPr="001D6BB1">
        <w:rPr>
          <w:rFonts w:ascii="Times New Roman" w:hAnsi="Times New Roman" w:cs="Times New Roman"/>
          <w:color w:val="000000"/>
          <w:sz w:val="24"/>
          <w:szCs w:val="24"/>
          <w:shd w:val="clear" w:color="auto" w:fill="FFFFFF"/>
        </w:rPr>
        <w:t xml:space="preserve"> Dam.</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Travel time </w:t>
      </w:r>
      <w:r>
        <w:rPr>
          <w:rFonts w:ascii="Times New Roman" w:hAnsi="Times New Roman" w:cs="Times New Roman"/>
          <w:color w:val="000000"/>
          <w:sz w:val="24"/>
          <w:szCs w:val="24"/>
          <w:shd w:val="clear" w:color="auto" w:fill="FFFFFF"/>
        </w:rPr>
        <w:t>of the AFF PIT-tagged steelhead would be</w:t>
      </w:r>
      <w:r w:rsidRPr="001D6BB1">
        <w:rPr>
          <w:rFonts w:ascii="Times New Roman" w:hAnsi="Times New Roman" w:cs="Times New Roman"/>
          <w:color w:val="000000"/>
          <w:sz w:val="24"/>
          <w:szCs w:val="24"/>
          <w:shd w:val="clear" w:color="auto" w:fill="FFFFFF"/>
        </w:rPr>
        <w:t xml:space="preserve"> measured in days </w:t>
      </w:r>
      <w:r>
        <w:rPr>
          <w:rFonts w:ascii="Times New Roman" w:hAnsi="Times New Roman" w:cs="Times New Roman"/>
          <w:color w:val="000000"/>
          <w:sz w:val="24"/>
          <w:szCs w:val="24"/>
          <w:shd w:val="clear" w:color="auto" w:fill="FFFFFF"/>
        </w:rPr>
        <w:t>using</w:t>
      </w:r>
      <w:r w:rsidRPr="001D6BB1">
        <w:rPr>
          <w:rFonts w:ascii="Times New Roman" w:hAnsi="Times New Roman" w:cs="Times New Roman"/>
          <w:color w:val="000000"/>
          <w:sz w:val="24"/>
          <w:szCs w:val="24"/>
          <w:shd w:val="clear" w:color="auto" w:fill="FFFFFF"/>
        </w:rPr>
        <w:t xml:space="preserve"> the time of </w:t>
      </w:r>
      <w:r>
        <w:rPr>
          <w:rFonts w:ascii="Times New Roman" w:hAnsi="Times New Roman" w:cs="Times New Roman"/>
          <w:color w:val="000000"/>
          <w:sz w:val="24"/>
          <w:szCs w:val="24"/>
          <w:shd w:val="clear" w:color="auto" w:fill="FFFFFF"/>
        </w:rPr>
        <w:t>their release from the AFF</w:t>
      </w:r>
      <w:r w:rsidRPr="001D6BB1">
        <w:rPr>
          <w:rFonts w:ascii="Times New Roman" w:hAnsi="Times New Roman" w:cs="Times New Roman"/>
          <w:color w:val="000000"/>
          <w:sz w:val="24"/>
          <w:szCs w:val="24"/>
          <w:shd w:val="clear" w:color="auto" w:fill="FFFFFF"/>
        </w:rPr>
        <w:t xml:space="preserve"> and the first detection at The </w:t>
      </w:r>
      <w:proofErr w:type="spellStart"/>
      <w:r w:rsidRPr="001D6BB1">
        <w:rPr>
          <w:rFonts w:ascii="Times New Roman" w:hAnsi="Times New Roman" w:cs="Times New Roman"/>
          <w:color w:val="000000"/>
          <w:sz w:val="24"/>
          <w:szCs w:val="24"/>
          <w:shd w:val="clear" w:color="auto" w:fill="FFFFFF"/>
        </w:rPr>
        <w:t>Dalles</w:t>
      </w:r>
      <w:proofErr w:type="spellEnd"/>
      <w:r w:rsidRPr="001D6BB1">
        <w:rPr>
          <w:rFonts w:ascii="Times New Roman" w:hAnsi="Times New Roman" w:cs="Times New Roman"/>
          <w:color w:val="000000"/>
          <w:sz w:val="24"/>
          <w:szCs w:val="24"/>
          <w:shd w:val="clear" w:color="auto" w:fill="FFFFFF"/>
        </w:rPr>
        <w:t xml:space="preserve"> Dam</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can</w:t>
      </w:r>
      <w:r w:rsidRPr="001D6BB1">
        <w:rPr>
          <w:rFonts w:ascii="Times New Roman" w:hAnsi="Times New Roman" w:cs="Times New Roman"/>
          <w:color w:val="000000"/>
          <w:sz w:val="24"/>
          <w:szCs w:val="24"/>
          <w:shd w:val="clear" w:color="auto" w:fill="FFFFFF"/>
        </w:rPr>
        <w:t xml:space="preserve">not calculate harvest rates, so we </w:t>
      </w:r>
      <w:r>
        <w:rPr>
          <w:rFonts w:ascii="Times New Roman" w:hAnsi="Times New Roman" w:cs="Times New Roman"/>
          <w:color w:val="000000"/>
          <w:sz w:val="24"/>
          <w:szCs w:val="24"/>
          <w:shd w:val="clear" w:color="auto" w:fill="FFFFFF"/>
        </w:rPr>
        <w:t>would use</w:t>
      </w:r>
      <w:r w:rsidRPr="001D6BB1">
        <w:rPr>
          <w:rFonts w:ascii="Times New Roman" w:hAnsi="Times New Roman" w:cs="Times New Roman"/>
          <w:color w:val="000000"/>
          <w:sz w:val="24"/>
          <w:szCs w:val="24"/>
          <w:shd w:val="clear" w:color="auto" w:fill="FFFFFF"/>
        </w:rPr>
        <w:t xml:space="preserve"> the same time strata in both PIT-tag treatment groups to </w:t>
      </w:r>
      <w:r>
        <w:rPr>
          <w:rFonts w:ascii="Times New Roman" w:hAnsi="Times New Roman" w:cs="Times New Roman"/>
          <w:color w:val="000000"/>
          <w:sz w:val="24"/>
          <w:szCs w:val="24"/>
          <w:shd w:val="clear" w:color="auto" w:fill="FFFFFF"/>
        </w:rPr>
        <w:t>compare our</w:t>
      </w:r>
      <w:r w:rsidRPr="001D6BB1">
        <w:rPr>
          <w:rFonts w:ascii="Times New Roman" w:hAnsi="Times New Roman" w:cs="Times New Roman"/>
          <w:color w:val="000000"/>
          <w:sz w:val="24"/>
          <w:szCs w:val="24"/>
          <w:shd w:val="clear" w:color="auto" w:fill="FFFFFF"/>
        </w:rPr>
        <w:t xml:space="preserve"> survival</w:t>
      </w:r>
      <w:r>
        <w:rPr>
          <w:rFonts w:ascii="Times New Roman" w:hAnsi="Times New Roman" w:cs="Times New Roman"/>
          <w:color w:val="000000"/>
          <w:sz w:val="24"/>
          <w:szCs w:val="24"/>
          <w:shd w:val="clear" w:color="auto" w:fill="FFFFFF"/>
        </w:rPr>
        <w:t xml:space="preserve"> estimates</w:t>
      </w:r>
      <w:r w:rsidRPr="001D6B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549DB2DF" w14:textId="77777777" w:rsidR="00A35C1A" w:rsidRDefault="00A35C1A" w:rsidP="00A35C1A">
      <w:pPr>
        <w:rPr>
          <w:rFonts w:ascii="Times New Roman" w:hAnsi="Times New Roman" w:cs="Times New Roman"/>
          <w:color w:val="000000"/>
          <w:sz w:val="24"/>
          <w:szCs w:val="24"/>
          <w:shd w:val="clear" w:color="auto" w:fill="FFFFFF"/>
        </w:rPr>
      </w:pPr>
      <w:r w:rsidRPr="001D6BB1">
        <w:rPr>
          <w:rFonts w:ascii="Times New Roman" w:hAnsi="Times New Roman" w:cs="Times New Roman"/>
          <w:color w:val="000000"/>
          <w:sz w:val="24"/>
          <w:szCs w:val="24"/>
          <w:shd w:val="clear" w:color="auto" w:fill="FFFFFF"/>
        </w:rPr>
        <w:t xml:space="preserve">Harvest rates vary across the run of steelhead and are affected by guidelines in the </w:t>
      </w:r>
      <w:r>
        <w:rPr>
          <w:rFonts w:ascii="Times New Roman" w:hAnsi="Times New Roman" w:cs="Times New Roman"/>
          <w:color w:val="000000"/>
          <w:sz w:val="24"/>
          <w:szCs w:val="24"/>
          <w:shd w:val="clear" w:color="auto" w:fill="FFFFFF"/>
        </w:rPr>
        <w:t xml:space="preserve">2018-2027 </w:t>
      </w:r>
      <w:r w:rsidRPr="007C2F28">
        <w:rPr>
          <w:rFonts w:ascii="Times New Roman" w:hAnsi="Times New Roman" w:cs="Times New Roman"/>
          <w:i/>
          <w:color w:val="000000"/>
          <w:sz w:val="24"/>
          <w:szCs w:val="24"/>
          <w:shd w:val="clear" w:color="auto" w:fill="FFFFFF"/>
        </w:rPr>
        <w:t>US vs. Oregon</w:t>
      </w:r>
      <w:r>
        <w:rPr>
          <w:rFonts w:ascii="Times New Roman" w:hAnsi="Times New Roman" w:cs="Times New Roman"/>
          <w:color w:val="000000"/>
          <w:sz w:val="24"/>
          <w:szCs w:val="24"/>
          <w:shd w:val="clear" w:color="auto" w:fill="FFFFFF"/>
        </w:rPr>
        <w:t xml:space="preserve"> Ma</w:t>
      </w:r>
      <w:r w:rsidRPr="001D6BB1">
        <w:rPr>
          <w:rFonts w:ascii="Times New Roman" w:hAnsi="Times New Roman" w:cs="Times New Roman"/>
          <w:color w:val="000000"/>
          <w:sz w:val="24"/>
          <w:szCs w:val="24"/>
          <w:shd w:val="clear" w:color="auto" w:fill="FFFFFF"/>
        </w:rPr>
        <w:t xml:space="preserve">nagement </w:t>
      </w:r>
      <w:r>
        <w:rPr>
          <w:rFonts w:ascii="Times New Roman" w:hAnsi="Times New Roman" w:cs="Times New Roman"/>
          <w:color w:val="000000"/>
          <w:sz w:val="24"/>
          <w:szCs w:val="24"/>
          <w:shd w:val="clear" w:color="auto" w:fill="FFFFFF"/>
        </w:rPr>
        <w:t>A</w:t>
      </w:r>
      <w:r w:rsidRPr="001D6BB1">
        <w:rPr>
          <w:rFonts w:ascii="Times New Roman" w:hAnsi="Times New Roman" w:cs="Times New Roman"/>
          <w:color w:val="000000"/>
          <w:sz w:val="24"/>
          <w:szCs w:val="24"/>
          <w:shd w:val="clear" w:color="auto" w:fill="FFFFFF"/>
        </w:rPr>
        <w:t xml:space="preserve">greement </w:t>
      </w:r>
      <w:r>
        <w:rPr>
          <w:rFonts w:ascii="Times New Roman" w:hAnsi="Times New Roman" w:cs="Times New Roman"/>
          <w:color w:val="000000"/>
          <w:sz w:val="24"/>
          <w:szCs w:val="24"/>
          <w:shd w:val="clear" w:color="auto" w:fill="FFFFFF"/>
        </w:rPr>
        <w:t xml:space="preserve">(MA) </w:t>
      </w:r>
      <w:r w:rsidRPr="001D6BB1">
        <w:rPr>
          <w:rFonts w:ascii="Times New Roman" w:hAnsi="Times New Roman" w:cs="Times New Roman"/>
          <w:color w:val="000000"/>
          <w:sz w:val="24"/>
          <w:szCs w:val="24"/>
          <w:shd w:val="clear" w:color="auto" w:fill="FFFFFF"/>
        </w:rPr>
        <w:t>to which the treaty and non-</w:t>
      </w:r>
      <w:r>
        <w:rPr>
          <w:rFonts w:ascii="Times New Roman" w:hAnsi="Times New Roman" w:cs="Times New Roman"/>
          <w:color w:val="000000"/>
          <w:sz w:val="24"/>
          <w:szCs w:val="24"/>
          <w:shd w:val="clear" w:color="auto" w:fill="FFFFFF"/>
        </w:rPr>
        <w:t>t</w:t>
      </w:r>
      <w:r w:rsidRPr="001D6BB1">
        <w:rPr>
          <w:rFonts w:ascii="Times New Roman" w:hAnsi="Times New Roman" w:cs="Times New Roman"/>
          <w:color w:val="000000"/>
          <w:sz w:val="24"/>
          <w:szCs w:val="24"/>
          <w:shd w:val="clear" w:color="auto" w:fill="FFFFFF"/>
        </w:rPr>
        <w:t>reaty fisheries adhere</w:t>
      </w:r>
      <w:r>
        <w:rPr>
          <w:rFonts w:ascii="Times New Roman" w:hAnsi="Times New Roman" w:cs="Times New Roman"/>
          <w:color w:val="000000"/>
          <w:sz w:val="24"/>
          <w:szCs w:val="24"/>
          <w:shd w:val="clear" w:color="auto" w:fill="FFFFFF"/>
        </w:rPr>
        <w:t>.</w:t>
      </w:r>
      <w:r w:rsidRPr="001D6BB1">
        <w:rPr>
          <w:rFonts w:ascii="Times New Roman" w:hAnsi="Times New Roman" w:cs="Times New Roman"/>
          <w:color w:val="000000"/>
          <w:sz w:val="24"/>
          <w:szCs w:val="24"/>
          <w:shd w:val="clear" w:color="auto" w:fill="FFFFFF"/>
        </w:rPr>
        <w:t xml:space="preserve"> We assume that fish </w:t>
      </w:r>
      <w:r>
        <w:rPr>
          <w:rFonts w:ascii="Times New Roman" w:hAnsi="Times New Roman" w:cs="Times New Roman"/>
          <w:color w:val="000000"/>
          <w:sz w:val="24"/>
          <w:szCs w:val="24"/>
          <w:shd w:val="clear" w:color="auto" w:fill="FFFFFF"/>
        </w:rPr>
        <w:t>passing</w:t>
      </w:r>
      <w:r w:rsidRPr="001D6BB1">
        <w:rPr>
          <w:rFonts w:ascii="Times New Roman" w:hAnsi="Times New Roman" w:cs="Times New Roman"/>
          <w:color w:val="000000"/>
          <w:sz w:val="24"/>
          <w:szCs w:val="24"/>
          <w:shd w:val="clear" w:color="auto" w:fill="FFFFFF"/>
        </w:rPr>
        <w:t xml:space="preserve"> Bonneville Dam in the same time strata </w:t>
      </w:r>
      <w:r>
        <w:rPr>
          <w:rFonts w:ascii="Times New Roman" w:hAnsi="Times New Roman" w:cs="Times New Roman"/>
          <w:color w:val="000000"/>
          <w:sz w:val="24"/>
          <w:szCs w:val="24"/>
          <w:shd w:val="clear" w:color="auto" w:fill="FFFFFF"/>
        </w:rPr>
        <w:t xml:space="preserve">will </w:t>
      </w:r>
      <w:r w:rsidRPr="001D6BB1">
        <w:rPr>
          <w:rFonts w:ascii="Times New Roman" w:hAnsi="Times New Roman" w:cs="Times New Roman"/>
          <w:color w:val="000000"/>
          <w:sz w:val="24"/>
          <w:szCs w:val="24"/>
          <w:shd w:val="clear" w:color="auto" w:fill="FFFFFF"/>
        </w:rPr>
        <w:t>experience equal harvest rates.</w:t>
      </w:r>
      <w:r>
        <w:rPr>
          <w:rFonts w:ascii="Times New Roman" w:hAnsi="Times New Roman" w:cs="Times New Roman"/>
          <w:color w:val="000000"/>
          <w:sz w:val="24"/>
          <w:szCs w:val="24"/>
          <w:shd w:val="clear" w:color="auto" w:fill="FFFFFF"/>
        </w:rPr>
        <w:t xml:space="preserve"> </w:t>
      </w:r>
    </w:p>
    <w:p w14:paraId="6907A691" w14:textId="5EC09765" w:rsidR="00A35C1A" w:rsidRDefault="00A35C1A" w:rsidP="00A35C1A">
      <w:pPr>
        <w:spacing w:after="120" w:line="240" w:lineRule="auto"/>
        <w:ind w:firstLine="720"/>
        <w:rPr>
          <w:rFonts w:ascii="Times New Roman" w:hAnsi="Times New Roman" w:cs="Times New Roman"/>
          <w:color w:val="000000"/>
          <w:sz w:val="24"/>
          <w:szCs w:val="24"/>
          <w:shd w:val="clear" w:color="auto" w:fill="FFFFFF"/>
        </w:rPr>
      </w:pPr>
      <w:r w:rsidRPr="001D6BB1">
        <w:rPr>
          <w:rFonts w:ascii="Times New Roman" w:hAnsi="Times New Roman" w:cs="Times New Roman"/>
          <w:color w:val="000000"/>
          <w:sz w:val="24"/>
          <w:szCs w:val="24"/>
          <w:shd w:val="clear" w:color="auto" w:fill="FFFFFF"/>
        </w:rPr>
        <w:t xml:space="preserve">Temperature, travel time, and harvest rates all </w:t>
      </w:r>
      <w:r>
        <w:rPr>
          <w:rFonts w:ascii="Times New Roman" w:hAnsi="Times New Roman" w:cs="Times New Roman"/>
          <w:color w:val="000000"/>
          <w:sz w:val="24"/>
          <w:szCs w:val="24"/>
          <w:shd w:val="clear" w:color="auto" w:fill="FFFFFF"/>
        </w:rPr>
        <w:t>vary through</w:t>
      </w:r>
      <w:r w:rsidRPr="001D6BB1">
        <w:rPr>
          <w:rFonts w:ascii="Times New Roman" w:hAnsi="Times New Roman" w:cs="Times New Roman"/>
          <w:color w:val="000000"/>
          <w:sz w:val="24"/>
          <w:szCs w:val="24"/>
          <w:shd w:val="clear" w:color="auto" w:fill="FFFFFF"/>
        </w:rPr>
        <w:t xml:space="preserve"> time.</w:t>
      </w:r>
      <w:r>
        <w:rPr>
          <w:rFonts w:ascii="Times New Roman" w:hAnsi="Times New Roman" w:cs="Times New Roman"/>
          <w:color w:val="000000"/>
          <w:sz w:val="24"/>
          <w:szCs w:val="24"/>
          <w:shd w:val="clear" w:color="auto" w:fill="FFFFFF"/>
        </w:rPr>
        <w:t xml:space="preserve"> </w:t>
      </w:r>
      <w:r w:rsidRPr="001D6BB1">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can </w:t>
      </w:r>
      <w:r w:rsidRPr="001D6BB1">
        <w:rPr>
          <w:rFonts w:ascii="Times New Roman" w:hAnsi="Times New Roman" w:cs="Times New Roman"/>
          <w:color w:val="000000"/>
          <w:sz w:val="24"/>
          <w:szCs w:val="24"/>
          <w:shd w:val="clear" w:color="auto" w:fill="FFFFFF"/>
        </w:rPr>
        <w:t>minimize this potential bias by utilizing strata that ha</w:t>
      </w:r>
      <w:r>
        <w:rPr>
          <w:rFonts w:ascii="Times New Roman" w:hAnsi="Times New Roman" w:cs="Times New Roman"/>
          <w:color w:val="000000"/>
          <w:sz w:val="24"/>
          <w:szCs w:val="24"/>
          <w:shd w:val="clear" w:color="auto" w:fill="FFFFFF"/>
        </w:rPr>
        <w:t>ve</w:t>
      </w:r>
      <w:r w:rsidRPr="001D6BB1">
        <w:rPr>
          <w:rFonts w:ascii="Times New Roman" w:hAnsi="Times New Roman" w:cs="Times New Roman"/>
          <w:color w:val="000000"/>
          <w:sz w:val="24"/>
          <w:szCs w:val="24"/>
          <w:shd w:val="clear" w:color="auto" w:fill="FFFFFF"/>
        </w:rPr>
        <w:t xml:space="preserve"> </w:t>
      </w:r>
      <w:proofErr w:type="gramStart"/>
      <w:r w:rsidRPr="001D6BB1">
        <w:rPr>
          <w:rFonts w:ascii="Times New Roman" w:hAnsi="Times New Roman" w:cs="Times New Roman"/>
          <w:color w:val="000000"/>
          <w:sz w:val="24"/>
          <w:szCs w:val="24"/>
          <w:shd w:val="clear" w:color="auto" w:fill="FFFFFF"/>
        </w:rPr>
        <w:t>sufficient</w:t>
      </w:r>
      <w:proofErr w:type="gramEnd"/>
      <w:r w:rsidRPr="001D6BB1">
        <w:rPr>
          <w:rFonts w:ascii="Times New Roman" w:hAnsi="Times New Roman" w:cs="Times New Roman"/>
          <w:color w:val="000000"/>
          <w:sz w:val="24"/>
          <w:szCs w:val="24"/>
          <w:shd w:val="clear" w:color="auto" w:fill="FFFFFF"/>
        </w:rPr>
        <w:t xml:space="preserve"> sample sizes (N&gt;40) in both PIT-tag treatment groups</w:t>
      </w:r>
      <w:r>
        <w:rPr>
          <w:rFonts w:ascii="Times New Roman" w:hAnsi="Times New Roman" w:cs="Times New Roman"/>
          <w:color w:val="000000"/>
          <w:sz w:val="24"/>
          <w:szCs w:val="24"/>
          <w:shd w:val="clear" w:color="auto" w:fill="FFFFFF"/>
        </w:rPr>
        <w:t>. Strata will be independently defined for the A-Index and B-Index groups. A</w:t>
      </w:r>
      <w:r w:rsidRPr="004C49D1">
        <w:rPr>
          <w:rFonts w:ascii="Times New Roman" w:hAnsi="Times New Roman" w:cs="Times New Roman"/>
          <w:color w:val="000000"/>
          <w:sz w:val="24"/>
          <w:szCs w:val="24"/>
          <w:shd w:val="clear" w:color="auto" w:fill="FFFFFF"/>
        </w:rPr>
        <w:t xml:space="preserve"> general linearized model (GLM) </w:t>
      </w:r>
      <w:r>
        <w:rPr>
          <w:rFonts w:ascii="Times New Roman" w:hAnsi="Times New Roman" w:cs="Times New Roman"/>
          <w:color w:val="000000"/>
          <w:sz w:val="24"/>
          <w:szCs w:val="24"/>
          <w:shd w:val="clear" w:color="auto" w:fill="FFFFFF"/>
        </w:rPr>
        <w:t>executed</w:t>
      </w:r>
      <w:r w:rsidRPr="004C49D1">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 xml:space="preserve">the statistical software </w:t>
      </w:r>
      <w:r w:rsidRPr="004C49D1">
        <w:rPr>
          <w:rFonts w:ascii="Times New Roman" w:hAnsi="Times New Roman" w:cs="Times New Roman"/>
          <w:color w:val="000000"/>
          <w:sz w:val="24"/>
          <w:szCs w:val="24"/>
          <w:shd w:val="clear" w:color="auto" w:fill="FFFFFF"/>
        </w:rPr>
        <w:t xml:space="preserve">R </w:t>
      </w:r>
      <w:r>
        <w:rPr>
          <w:rFonts w:ascii="Times New Roman" w:hAnsi="Times New Roman" w:cs="Times New Roman"/>
          <w:color w:val="000000"/>
          <w:sz w:val="24"/>
          <w:szCs w:val="24"/>
          <w:shd w:val="clear" w:color="auto" w:fill="FFFFFF"/>
        </w:rPr>
        <w:t xml:space="preserve">will be used </w:t>
      </w:r>
      <w:r w:rsidRPr="004C49D1">
        <w:rPr>
          <w:rFonts w:ascii="Times New Roman" w:hAnsi="Times New Roman" w:cs="Times New Roman"/>
          <w:color w:val="000000"/>
          <w:sz w:val="24"/>
          <w:szCs w:val="24"/>
          <w:shd w:val="clear" w:color="auto" w:fill="FFFFFF"/>
        </w:rPr>
        <w:t>to examine the response of survivorship to the variables of tagging treatment, temperature, travel time, week, day, and two-way interactions of these variables.</w:t>
      </w:r>
      <w:r>
        <w:rPr>
          <w:rFonts w:ascii="Times New Roman" w:hAnsi="Times New Roman" w:cs="Times New Roman"/>
          <w:color w:val="000000"/>
          <w:sz w:val="24"/>
          <w:szCs w:val="24"/>
          <w:shd w:val="clear" w:color="auto" w:fill="FFFFFF"/>
        </w:rPr>
        <w:t xml:space="preserve"> </w:t>
      </w:r>
      <w:r w:rsidRPr="004C49D1">
        <w:rPr>
          <w:rFonts w:ascii="Times New Roman" w:hAnsi="Times New Roman" w:cs="Times New Roman"/>
          <w:color w:val="000000"/>
          <w:sz w:val="24"/>
          <w:szCs w:val="24"/>
          <w:shd w:val="clear" w:color="auto" w:fill="FFFFFF"/>
        </w:rPr>
        <w:t xml:space="preserve">All model iterations of the various combinations of these variables (i.e. including and excluding variable terms, and consideration of all combinations of two-way interaction terms) </w:t>
      </w:r>
      <w:r>
        <w:rPr>
          <w:rFonts w:ascii="Times New Roman" w:hAnsi="Times New Roman" w:cs="Times New Roman"/>
          <w:color w:val="000000"/>
          <w:sz w:val="24"/>
          <w:szCs w:val="24"/>
          <w:shd w:val="clear" w:color="auto" w:fill="FFFFFF"/>
        </w:rPr>
        <w:t>will be</w:t>
      </w:r>
      <w:r w:rsidRPr="004C49D1">
        <w:rPr>
          <w:rFonts w:ascii="Times New Roman" w:hAnsi="Times New Roman" w:cs="Times New Roman"/>
          <w:color w:val="000000"/>
          <w:sz w:val="24"/>
          <w:szCs w:val="24"/>
          <w:shd w:val="clear" w:color="auto" w:fill="FFFFFF"/>
        </w:rPr>
        <w:t xml:space="preserve"> evaluated.</w:t>
      </w:r>
      <w:r>
        <w:rPr>
          <w:rFonts w:ascii="Times New Roman" w:hAnsi="Times New Roman" w:cs="Times New Roman"/>
          <w:color w:val="000000"/>
          <w:sz w:val="24"/>
          <w:szCs w:val="24"/>
          <w:shd w:val="clear" w:color="auto" w:fill="FFFFFF"/>
        </w:rPr>
        <w:t xml:space="preserve"> A</w:t>
      </w:r>
      <w:r w:rsidRPr="004C49D1">
        <w:rPr>
          <w:rFonts w:ascii="Times New Roman" w:hAnsi="Times New Roman" w:cs="Times New Roman"/>
          <w:color w:val="000000"/>
          <w:sz w:val="24"/>
          <w:szCs w:val="24"/>
          <w:shd w:val="clear" w:color="auto" w:fill="FFFFFF"/>
        </w:rPr>
        <w:t xml:space="preserve"> set of model iterations of combinations of variables </w:t>
      </w:r>
      <w:r>
        <w:rPr>
          <w:rFonts w:ascii="Times New Roman" w:hAnsi="Times New Roman" w:cs="Times New Roman"/>
          <w:color w:val="000000"/>
          <w:sz w:val="24"/>
          <w:szCs w:val="24"/>
          <w:shd w:val="clear" w:color="auto" w:fill="FFFFFF"/>
        </w:rPr>
        <w:t>will</w:t>
      </w:r>
      <w:r w:rsidRPr="004C49D1">
        <w:rPr>
          <w:rFonts w:ascii="Times New Roman" w:hAnsi="Times New Roman" w:cs="Times New Roman"/>
          <w:color w:val="000000"/>
          <w:sz w:val="24"/>
          <w:szCs w:val="24"/>
          <w:shd w:val="clear" w:color="auto" w:fill="FFFFFF"/>
        </w:rPr>
        <w:t xml:space="preserve"> also </w:t>
      </w:r>
      <w:r>
        <w:rPr>
          <w:rFonts w:ascii="Times New Roman" w:hAnsi="Times New Roman" w:cs="Times New Roman"/>
          <w:color w:val="000000"/>
          <w:sz w:val="24"/>
          <w:szCs w:val="24"/>
          <w:shd w:val="clear" w:color="auto" w:fill="FFFFFF"/>
        </w:rPr>
        <w:t xml:space="preserve">be </w:t>
      </w:r>
      <w:r w:rsidRPr="004C49D1">
        <w:rPr>
          <w:rFonts w:ascii="Times New Roman" w:hAnsi="Times New Roman" w:cs="Times New Roman"/>
          <w:color w:val="000000"/>
          <w:sz w:val="24"/>
          <w:szCs w:val="24"/>
          <w:shd w:val="clear" w:color="auto" w:fill="FFFFFF"/>
        </w:rPr>
        <w:t>considered while not allowing “tagging treatment” to be dropped from the model.</w:t>
      </w:r>
      <w:r>
        <w:rPr>
          <w:rFonts w:ascii="Times New Roman" w:hAnsi="Times New Roman" w:cs="Times New Roman"/>
          <w:color w:val="000000"/>
          <w:sz w:val="24"/>
          <w:szCs w:val="24"/>
          <w:shd w:val="clear" w:color="auto" w:fill="FFFFFF"/>
        </w:rPr>
        <w:t xml:space="preserve"> </w:t>
      </w:r>
      <w:r w:rsidRPr="004C49D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T</w:t>
      </w:r>
      <w:r w:rsidRPr="004C49D1">
        <w:rPr>
          <w:rFonts w:ascii="Times New Roman" w:hAnsi="Times New Roman" w:cs="Times New Roman"/>
          <w:color w:val="000000"/>
          <w:sz w:val="24"/>
          <w:szCs w:val="24"/>
          <w:shd w:val="clear" w:color="auto" w:fill="FFFFFF"/>
        </w:rPr>
        <w:t xml:space="preserve">agging treatment” </w:t>
      </w:r>
      <w:r>
        <w:rPr>
          <w:rFonts w:ascii="Times New Roman" w:hAnsi="Times New Roman" w:cs="Times New Roman"/>
          <w:color w:val="000000"/>
          <w:sz w:val="24"/>
          <w:szCs w:val="24"/>
          <w:shd w:val="clear" w:color="auto" w:fill="FFFFFF"/>
        </w:rPr>
        <w:t>will</w:t>
      </w:r>
      <w:r w:rsidRPr="004C49D1">
        <w:rPr>
          <w:rFonts w:ascii="Times New Roman" w:hAnsi="Times New Roman" w:cs="Times New Roman"/>
          <w:color w:val="000000"/>
          <w:sz w:val="24"/>
          <w:szCs w:val="24"/>
          <w:shd w:val="clear" w:color="auto" w:fill="FFFFFF"/>
        </w:rPr>
        <w:t xml:space="preserve"> always </w:t>
      </w:r>
      <w:r>
        <w:rPr>
          <w:rFonts w:ascii="Times New Roman" w:hAnsi="Times New Roman" w:cs="Times New Roman"/>
          <w:color w:val="000000"/>
          <w:sz w:val="24"/>
          <w:szCs w:val="24"/>
          <w:shd w:val="clear" w:color="auto" w:fill="FFFFFF"/>
        </w:rPr>
        <w:t xml:space="preserve">be </w:t>
      </w:r>
      <w:r w:rsidRPr="004C49D1">
        <w:rPr>
          <w:rFonts w:ascii="Times New Roman" w:hAnsi="Times New Roman" w:cs="Times New Roman"/>
          <w:color w:val="000000"/>
          <w:sz w:val="24"/>
          <w:szCs w:val="24"/>
          <w:shd w:val="clear" w:color="auto" w:fill="FFFFFF"/>
        </w:rPr>
        <w:t>included in the best fit model regardless of whether we allow the iterations of the model to drop this variable or not.</w:t>
      </w:r>
      <w:r>
        <w:rPr>
          <w:rFonts w:ascii="Times New Roman" w:hAnsi="Times New Roman" w:cs="Times New Roman"/>
          <w:color w:val="000000"/>
          <w:sz w:val="24"/>
          <w:szCs w:val="24"/>
          <w:shd w:val="clear" w:color="auto" w:fill="FFFFFF"/>
        </w:rPr>
        <w:t xml:space="preserve"> </w:t>
      </w:r>
      <w:r w:rsidRPr="004C49D1">
        <w:rPr>
          <w:rFonts w:ascii="Times New Roman" w:hAnsi="Times New Roman" w:cs="Times New Roman"/>
          <w:color w:val="000000"/>
          <w:sz w:val="24"/>
          <w:szCs w:val="24"/>
          <w:shd w:val="clear" w:color="auto" w:fill="FFFFFF"/>
        </w:rPr>
        <w:t xml:space="preserve">The model with the best fit according to AIC </w:t>
      </w:r>
      <w:r>
        <w:rPr>
          <w:rFonts w:ascii="Times New Roman" w:hAnsi="Times New Roman" w:cs="Times New Roman"/>
          <w:color w:val="000000"/>
          <w:sz w:val="24"/>
          <w:szCs w:val="24"/>
          <w:shd w:val="clear" w:color="auto" w:fill="FFFFFF"/>
        </w:rPr>
        <w:t>will be chosen to describe</w:t>
      </w:r>
      <w:r w:rsidRPr="004C49D1">
        <w:rPr>
          <w:rFonts w:ascii="Times New Roman" w:hAnsi="Times New Roman" w:cs="Times New Roman"/>
          <w:color w:val="000000"/>
          <w:sz w:val="24"/>
          <w:szCs w:val="24"/>
          <w:shd w:val="clear" w:color="auto" w:fill="FFFFFF"/>
        </w:rPr>
        <w:t xml:space="preserve"> survivorship </w:t>
      </w:r>
      <w:r>
        <w:rPr>
          <w:rFonts w:ascii="Times New Roman" w:hAnsi="Times New Roman" w:cs="Times New Roman"/>
          <w:color w:val="000000"/>
          <w:sz w:val="24"/>
          <w:szCs w:val="24"/>
          <w:shd w:val="clear" w:color="auto" w:fill="FFFFFF"/>
        </w:rPr>
        <w:t xml:space="preserve">as a function. See </w:t>
      </w:r>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REF _Ref1637788 \h  \* MERGEFORMAT </w:instrText>
      </w:r>
      <w:r>
        <w:rPr>
          <w:rFonts w:ascii="Times New Roman" w:hAnsi="Times New Roman" w:cs="Times New Roman"/>
          <w:color w:val="000000"/>
          <w:sz w:val="24"/>
          <w:szCs w:val="24"/>
          <w:shd w:val="clear" w:color="auto" w:fill="FFFFFF"/>
        </w:rPr>
      </w:r>
      <w:r>
        <w:rPr>
          <w:rFonts w:ascii="Times New Roman" w:hAnsi="Times New Roman" w:cs="Times New Roman"/>
          <w:color w:val="000000"/>
          <w:sz w:val="24"/>
          <w:szCs w:val="24"/>
          <w:shd w:val="clear" w:color="auto" w:fill="FFFFFF"/>
        </w:rPr>
        <w:fldChar w:fldCharType="separate"/>
      </w:r>
      <w:r w:rsidR="008A276D" w:rsidRPr="008A276D">
        <w:rPr>
          <w:rFonts w:ascii="Times New Roman" w:hAnsi="Times New Roman" w:cs="Times New Roman"/>
          <w:color w:val="000000"/>
          <w:sz w:val="24"/>
          <w:szCs w:val="24"/>
          <w:shd w:val="clear" w:color="auto" w:fill="FFFFFF"/>
        </w:rPr>
        <w:t xml:space="preserve">Figure </w:t>
      </w:r>
      <w:r w:rsidR="008A276D" w:rsidRPr="008A276D">
        <w:rPr>
          <w:noProof/>
        </w:rPr>
        <w:t>1</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(below) for an example of the relationship we found previously for temperature ranges that fall below 72° F.</w:t>
      </w:r>
    </w:p>
    <w:p w14:paraId="449579C4" w14:textId="77777777" w:rsidR="003012A0" w:rsidRDefault="003012A0" w:rsidP="003012A0">
      <w:pPr>
        <w:spacing w:after="120" w:line="240" w:lineRule="auto"/>
        <w:rPr>
          <w:rFonts w:ascii="Times New Roman" w:hAnsi="Times New Roman" w:cs="Times New Roman"/>
          <w:b/>
          <w:sz w:val="24"/>
          <w:szCs w:val="24"/>
          <w:u w:val="single"/>
        </w:rPr>
      </w:pPr>
    </w:p>
    <w:p w14:paraId="4000CCB5" w14:textId="4254A6F2" w:rsidR="00A35C1A" w:rsidRPr="003012A0" w:rsidRDefault="003012A0" w:rsidP="003012A0">
      <w:pPr>
        <w:spacing w:after="120" w:line="240" w:lineRule="auto"/>
        <w:rPr>
          <w:rFonts w:ascii="Times New Roman" w:hAnsi="Times New Roman" w:cs="Times New Roman"/>
          <w:b/>
          <w:sz w:val="24"/>
          <w:szCs w:val="24"/>
        </w:rPr>
      </w:pPr>
      <w:r w:rsidRPr="003012A0">
        <w:rPr>
          <w:rFonts w:ascii="Times New Roman" w:hAnsi="Times New Roman" w:cs="Times New Roman"/>
          <w:b/>
          <w:sz w:val="24"/>
          <w:szCs w:val="24"/>
          <w:u w:val="single"/>
        </w:rPr>
        <w:t>ESA Impact Proposal</w:t>
      </w:r>
      <w:r w:rsidRPr="003012A0">
        <w:rPr>
          <w:rFonts w:ascii="Times New Roman" w:hAnsi="Times New Roman" w:cs="Times New Roman"/>
          <w:b/>
          <w:sz w:val="24"/>
          <w:szCs w:val="24"/>
        </w:rPr>
        <w:t>:</w:t>
      </w:r>
    </w:p>
    <w:p w14:paraId="3CC9B68F" w14:textId="7E56F526" w:rsidR="006B0266" w:rsidRDefault="006B0266" w:rsidP="003012A0">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Biological Assessment for the </w:t>
      </w:r>
      <w:r w:rsidRPr="00780DA1">
        <w:rPr>
          <w:rFonts w:ascii="Times New Roman" w:hAnsi="Times New Roman" w:cs="Times New Roman"/>
          <w:i/>
          <w:sz w:val="24"/>
          <w:szCs w:val="24"/>
        </w:rPr>
        <w:t>U.S. v. Oregon</w:t>
      </w:r>
      <w:r>
        <w:rPr>
          <w:rFonts w:ascii="Times New Roman" w:hAnsi="Times New Roman" w:cs="Times New Roman"/>
          <w:sz w:val="24"/>
          <w:szCs w:val="24"/>
        </w:rPr>
        <w:t xml:space="preserve"> Management Agreement, TAC estimated </w:t>
      </w:r>
      <w:r w:rsidR="0005051A">
        <w:rPr>
          <w:rFonts w:ascii="Times New Roman" w:hAnsi="Times New Roman" w:cs="Times New Roman"/>
          <w:sz w:val="24"/>
          <w:szCs w:val="24"/>
        </w:rPr>
        <w:t xml:space="preserve">that AFF monitoring from 2006 to 2017 used </w:t>
      </w:r>
      <w:r w:rsidR="0005051A" w:rsidRPr="00B37CC6">
        <w:rPr>
          <w:rFonts w:ascii="Times New Roman" w:hAnsi="Times New Roman" w:cs="Times New Roman"/>
          <w:sz w:val="24"/>
          <w:szCs w:val="24"/>
          <w:u w:val="single"/>
        </w:rPr>
        <w:t>&lt;</w:t>
      </w:r>
      <w:r w:rsidR="0005051A">
        <w:rPr>
          <w:rFonts w:ascii="Times New Roman" w:hAnsi="Times New Roman" w:cs="Times New Roman"/>
          <w:sz w:val="24"/>
          <w:szCs w:val="24"/>
        </w:rPr>
        <w:t xml:space="preserve"> </w:t>
      </w:r>
      <w:r>
        <w:rPr>
          <w:rFonts w:ascii="Times New Roman" w:hAnsi="Times New Roman" w:cs="Times New Roman"/>
          <w:sz w:val="24"/>
          <w:szCs w:val="24"/>
        </w:rPr>
        <w:t>0.0</w:t>
      </w:r>
      <w:r w:rsidR="0092646C">
        <w:rPr>
          <w:rFonts w:ascii="Times New Roman" w:hAnsi="Times New Roman" w:cs="Times New Roman"/>
          <w:sz w:val="24"/>
          <w:szCs w:val="24"/>
        </w:rPr>
        <w:t>01</w:t>
      </w:r>
      <w:r>
        <w:rPr>
          <w:rFonts w:ascii="Times New Roman" w:hAnsi="Times New Roman" w:cs="Times New Roman"/>
          <w:sz w:val="24"/>
          <w:szCs w:val="24"/>
        </w:rPr>
        <w:t xml:space="preserve">% </w:t>
      </w:r>
      <w:r w:rsidR="0005051A">
        <w:rPr>
          <w:rFonts w:ascii="Times New Roman" w:hAnsi="Times New Roman" w:cs="Times New Roman"/>
          <w:sz w:val="24"/>
          <w:szCs w:val="24"/>
        </w:rPr>
        <w:t xml:space="preserve">of the allowable </w:t>
      </w:r>
      <w:r>
        <w:rPr>
          <w:rFonts w:ascii="Times New Roman" w:hAnsi="Times New Roman" w:cs="Times New Roman"/>
          <w:sz w:val="24"/>
          <w:szCs w:val="24"/>
        </w:rPr>
        <w:t xml:space="preserve">impacts on </w:t>
      </w:r>
      <w:r w:rsidR="00115731">
        <w:rPr>
          <w:rFonts w:ascii="Times New Roman" w:hAnsi="Times New Roman" w:cs="Times New Roman"/>
          <w:sz w:val="24"/>
          <w:szCs w:val="24"/>
        </w:rPr>
        <w:t>natural-</w:t>
      </w:r>
      <w:r>
        <w:rPr>
          <w:rFonts w:ascii="Times New Roman" w:hAnsi="Times New Roman" w:cs="Times New Roman"/>
          <w:sz w:val="24"/>
          <w:szCs w:val="24"/>
        </w:rPr>
        <w:t>origin A-Index or B-Index steelhead.</w:t>
      </w:r>
      <w:r w:rsidR="00F807AA">
        <w:rPr>
          <w:rFonts w:ascii="Times New Roman" w:hAnsi="Times New Roman" w:cs="Times New Roman"/>
          <w:sz w:val="24"/>
          <w:szCs w:val="24"/>
        </w:rPr>
        <w:t xml:space="preserve"> </w:t>
      </w:r>
      <w:r w:rsidR="004D7DB2">
        <w:rPr>
          <w:rFonts w:ascii="Times New Roman" w:hAnsi="Times New Roman" w:cs="Times New Roman"/>
          <w:sz w:val="24"/>
          <w:szCs w:val="24"/>
        </w:rPr>
        <w:t>Two other r</w:t>
      </w:r>
      <w:r>
        <w:rPr>
          <w:rFonts w:ascii="Times New Roman" w:hAnsi="Times New Roman" w:cs="Times New Roman"/>
          <w:sz w:val="24"/>
          <w:szCs w:val="24"/>
        </w:rPr>
        <w:t xml:space="preserve">esearch </w:t>
      </w:r>
      <w:r w:rsidR="004D7DB2">
        <w:rPr>
          <w:rFonts w:ascii="Times New Roman" w:hAnsi="Times New Roman" w:cs="Times New Roman"/>
          <w:sz w:val="24"/>
          <w:szCs w:val="24"/>
        </w:rPr>
        <w:t>activities</w:t>
      </w:r>
      <w:r>
        <w:rPr>
          <w:rFonts w:ascii="Times New Roman" w:hAnsi="Times New Roman" w:cs="Times New Roman"/>
          <w:sz w:val="24"/>
          <w:szCs w:val="24"/>
        </w:rPr>
        <w:t xml:space="preserve"> </w:t>
      </w:r>
      <w:r w:rsidR="004D7DB2">
        <w:rPr>
          <w:rFonts w:ascii="Times New Roman" w:hAnsi="Times New Roman" w:cs="Times New Roman"/>
          <w:sz w:val="24"/>
          <w:szCs w:val="24"/>
        </w:rPr>
        <w:t xml:space="preserve">related to test fishing and sturgeon monitoring </w:t>
      </w:r>
      <w:r w:rsidR="0005051A">
        <w:rPr>
          <w:rFonts w:ascii="Times New Roman" w:hAnsi="Times New Roman" w:cs="Times New Roman"/>
          <w:sz w:val="24"/>
          <w:szCs w:val="24"/>
        </w:rPr>
        <w:t xml:space="preserve">had </w:t>
      </w:r>
      <w:r>
        <w:rPr>
          <w:rFonts w:ascii="Times New Roman" w:hAnsi="Times New Roman" w:cs="Times New Roman"/>
          <w:sz w:val="24"/>
          <w:szCs w:val="24"/>
        </w:rPr>
        <w:t xml:space="preserve">0% impacts on these </w:t>
      </w:r>
      <w:r w:rsidR="0005051A">
        <w:rPr>
          <w:rFonts w:ascii="Times New Roman" w:hAnsi="Times New Roman" w:cs="Times New Roman"/>
          <w:sz w:val="24"/>
          <w:szCs w:val="24"/>
        </w:rPr>
        <w:t xml:space="preserve">steelhead </w:t>
      </w:r>
      <w:r>
        <w:rPr>
          <w:rFonts w:ascii="Times New Roman" w:hAnsi="Times New Roman" w:cs="Times New Roman"/>
          <w:sz w:val="24"/>
          <w:szCs w:val="24"/>
        </w:rPr>
        <w:t>groups</w:t>
      </w:r>
      <w:r w:rsidR="0092646C">
        <w:rPr>
          <w:rFonts w:ascii="Times New Roman" w:hAnsi="Times New Roman" w:cs="Times New Roman"/>
          <w:sz w:val="24"/>
          <w:szCs w:val="24"/>
        </w:rPr>
        <w:t xml:space="preserve"> </w:t>
      </w:r>
      <w:r w:rsidR="004D7DB2">
        <w:rPr>
          <w:rFonts w:ascii="Times New Roman" w:hAnsi="Times New Roman" w:cs="Times New Roman"/>
          <w:sz w:val="24"/>
          <w:szCs w:val="24"/>
        </w:rPr>
        <w:t>but there were higher impacts for</w:t>
      </w:r>
      <w:r w:rsidR="0092646C">
        <w:rPr>
          <w:rFonts w:ascii="Times New Roman" w:hAnsi="Times New Roman" w:cs="Times New Roman"/>
          <w:sz w:val="24"/>
          <w:szCs w:val="24"/>
        </w:rPr>
        <w:t xml:space="preserve"> </w:t>
      </w:r>
      <w:r w:rsidR="004D7DB2">
        <w:rPr>
          <w:rFonts w:ascii="Times New Roman" w:hAnsi="Times New Roman" w:cs="Times New Roman"/>
          <w:sz w:val="24"/>
          <w:szCs w:val="24"/>
        </w:rPr>
        <w:t xml:space="preserve">the </w:t>
      </w:r>
      <w:r w:rsidR="0092646C">
        <w:rPr>
          <w:rFonts w:ascii="Times New Roman" w:hAnsi="Times New Roman" w:cs="Times New Roman"/>
          <w:sz w:val="24"/>
          <w:szCs w:val="24"/>
        </w:rPr>
        <w:t>pound net research</w:t>
      </w:r>
      <w:r w:rsidR="0005051A">
        <w:rPr>
          <w:rFonts w:ascii="Times New Roman" w:hAnsi="Times New Roman" w:cs="Times New Roman"/>
          <w:sz w:val="24"/>
          <w:szCs w:val="24"/>
        </w:rPr>
        <w:t xml:space="preserve"> conducted in 2017</w:t>
      </w:r>
      <w:r>
        <w:rPr>
          <w:rFonts w:ascii="Times New Roman" w:hAnsi="Times New Roman" w:cs="Times New Roman"/>
          <w:sz w:val="24"/>
          <w:szCs w:val="24"/>
        </w:rPr>
        <w:t>. CRITFC estimates that most of the available impacts</w:t>
      </w:r>
      <w:r w:rsidR="00DD2D14">
        <w:rPr>
          <w:rFonts w:ascii="Times New Roman" w:hAnsi="Times New Roman" w:cs="Times New Roman"/>
          <w:sz w:val="24"/>
          <w:szCs w:val="24"/>
        </w:rPr>
        <w:t xml:space="preserve"> could be used</w:t>
      </w:r>
      <w:r>
        <w:rPr>
          <w:rFonts w:ascii="Times New Roman" w:hAnsi="Times New Roman" w:cs="Times New Roman"/>
          <w:sz w:val="24"/>
          <w:szCs w:val="24"/>
        </w:rPr>
        <w:t xml:space="preserve"> </w:t>
      </w:r>
      <w:r w:rsidR="004D7DB2">
        <w:rPr>
          <w:rFonts w:ascii="Times New Roman" w:hAnsi="Times New Roman" w:cs="Times New Roman"/>
          <w:sz w:val="24"/>
          <w:szCs w:val="24"/>
        </w:rPr>
        <w:t xml:space="preserve">with </w:t>
      </w:r>
      <w:r>
        <w:rPr>
          <w:rFonts w:ascii="Times New Roman" w:hAnsi="Times New Roman" w:cs="Times New Roman"/>
          <w:sz w:val="24"/>
          <w:szCs w:val="24"/>
        </w:rPr>
        <w:t>additional research</w:t>
      </w:r>
      <w:r w:rsidR="00DD2D14">
        <w:rPr>
          <w:rFonts w:ascii="Times New Roman" w:hAnsi="Times New Roman" w:cs="Times New Roman"/>
          <w:sz w:val="24"/>
          <w:szCs w:val="24"/>
        </w:rPr>
        <w:t xml:space="preserve"> in 2019</w:t>
      </w:r>
      <w:r>
        <w:rPr>
          <w:rFonts w:ascii="Times New Roman" w:hAnsi="Times New Roman" w:cs="Times New Roman"/>
          <w:sz w:val="24"/>
          <w:szCs w:val="24"/>
        </w:rPr>
        <w:t>.</w:t>
      </w:r>
      <w:r w:rsidR="00F807AA">
        <w:rPr>
          <w:rFonts w:ascii="Times New Roman" w:hAnsi="Times New Roman" w:cs="Times New Roman"/>
          <w:sz w:val="24"/>
          <w:szCs w:val="24"/>
        </w:rPr>
        <w:t xml:space="preserve"> </w:t>
      </w:r>
      <w:r>
        <w:rPr>
          <w:rFonts w:ascii="Times New Roman" w:hAnsi="Times New Roman" w:cs="Times New Roman"/>
          <w:sz w:val="24"/>
          <w:szCs w:val="24"/>
        </w:rPr>
        <w:t xml:space="preserve">We </w:t>
      </w:r>
      <w:r w:rsidR="00DD2D14">
        <w:rPr>
          <w:rFonts w:ascii="Times New Roman" w:hAnsi="Times New Roman" w:cs="Times New Roman"/>
          <w:sz w:val="24"/>
          <w:szCs w:val="24"/>
        </w:rPr>
        <w:t>estimate</w:t>
      </w:r>
      <w:r w:rsidR="0092646C">
        <w:rPr>
          <w:rFonts w:ascii="Times New Roman" w:hAnsi="Times New Roman" w:cs="Times New Roman"/>
          <w:sz w:val="24"/>
          <w:szCs w:val="24"/>
        </w:rPr>
        <w:t xml:space="preserve"> that the standard </w:t>
      </w:r>
      <w:r w:rsidR="0092646C">
        <w:rPr>
          <w:rFonts w:ascii="Times New Roman" w:hAnsi="Times New Roman" w:cs="Times New Roman"/>
          <w:sz w:val="24"/>
          <w:szCs w:val="24"/>
        </w:rPr>
        <w:lastRenderedPageBreak/>
        <w:t xml:space="preserve">research </w:t>
      </w:r>
      <w:r w:rsidR="00DD2D14">
        <w:rPr>
          <w:rFonts w:ascii="Times New Roman" w:hAnsi="Times New Roman" w:cs="Times New Roman"/>
          <w:sz w:val="24"/>
          <w:szCs w:val="24"/>
        </w:rPr>
        <w:t xml:space="preserve">and monitoring </w:t>
      </w:r>
      <w:r w:rsidR="0092646C">
        <w:rPr>
          <w:rFonts w:ascii="Times New Roman" w:hAnsi="Times New Roman" w:cs="Times New Roman"/>
          <w:sz w:val="24"/>
          <w:szCs w:val="24"/>
        </w:rPr>
        <w:t xml:space="preserve">activities will have no measurable impact on </w:t>
      </w:r>
      <w:r w:rsidR="00115731">
        <w:rPr>
          <w:rFonts w:ascii="Times New Roman" w:hAnsi="Times New Roman" w:cs="Times New Roman"/>
          <w:sz w:val="24"/>
          <w:szCs w:val="24"/>
        </w:rPr>
        <w:t>natural-</w:t>
      </w:r>
      <w:r w:rsidR="0092646C">
        <w:rPr>
          <w:rFonts w:ascii="Times New Roman" w:hAnsi="Times New Roman" w:cs="Times New Roman"/>
          <w:sz w:val="24"/>
          <w:szCs w:val="24"/>
        </w:rPr>
        <w:t>origin A-Index or B-Index steelhead</w:t>
      </w:r>
      <w:r w:rsidR="00DD2D14">
        <w:rPr>
          <w:rFonts w:ascii="Times New Roman" w:hAnsi="Times New Roman" w:cs="Times New Roman"/>
          <w:sz w:val="24"/>
          <w:szCs w:val="24"/>
        </w:rPr>
        <w:t>.  However</w:t>
      </w:r>
      <w:r w:rsidR="0092646C">
        <w:rPr>
          <w:rFonts w:ascii="Times New Roman" w:hAnsi="Times New Roman" w:cs="Times New Roman"/>
          <w:sz w:val="24"/>
          <w:szCs w:val="24"/>
        </w:rPr>
        <w:t xml:space="preserve">, we </w:t>
      </w:r>
      <w:r>
        <w:rPr>
          <w:rFonts w:ascii="Times New Roman" w:hAnsi="Times New Roman" w:cs="Times New Roman"/>
          <w:sz w:val="24"/>
          <w:szCs w:val="24"/>
        </w:rPr>
        <w:t xml:space="preserve">propose </w:t>
      </w:r>
      <w:r w:rsidR="00DD2D14">
        <w:rPr>
          <w:rFonts w:ascii="Times New Roman" w:hAnsi="Times New Roman" w:cs="Times New Roman"/>
          <w:sz w:val="24"/>
          <w:szCs w:val="24"/>
        </w:rPr>
        <w:t>allocating a</w:t>
      </w:r>
      <w:r>
        <w:rPr>
          <w:rFonts w:ascii="Times New Roman" w:hAnsi="Times New Roman" w:cs="Times New Roman"/>
          <w:sz w:val="24"/>
          <w:szCs w:val="24"/>
        </w:rPr>
        <w:t xml:space="preserve"> small portion for the</w:t>
      </w:r>
      <w:r w:rsidR="00DD2D14">
        <w:rPr>
          <w:rFonts w:ascii="Times New Roman" w:hAnsi="Times New Roman" w:cs="Times New Roman"/>
          <w:sz w:val="24"/>
          <w:szCs w:val="24"/>
        </w:rPr>
        <w:t>se activities</w:t>
      </w:r>
      <w:r>
        <w:rPr>
          <w:rFonts w:ascii="Times New Roman" w:hAnsi="Times New Roman" w:cs="Times New Roman"/>
          <w:sz w:val="24"/>
          <w:szCs w:val="24"/>
        </w:rPr>
        <w:t xml:space="preserve"> in </w:t>
      </w:r>
      <w:r w:rsidR="00DD2D14">
        <w:rPr>
          <w:rFonts w:ascii="Times New Roman" w:hAnsi="Times New Roman" w:cs="Times New Roman"/>
          <w:sz w:val="24"/>
          <w:szCs w:val="24"/>
        </w:rPr>
        <w:t>the unlikely event a steelhead is killed.</w:t>
      </w:r>
    </w:p>
    <w:p w14:paraId="67A4E363" w14:textId="77777777" w:rsidR="003012A0" w:rsidRDefault="000B5635" w:rsidP="003012A0">
      <w:pPr>
        <w:spacing w:after="120" w:line="240" w:lineRule="auto"/>
        <w:ind w:firstLine="720"/>
        <w:rPr>
          <w:rFonts w:ascii="Times New Roman" w:hAnsi="Times New Roman" w:cs="Times New Roman"/>
          <w:sz w:val="24"/>
          <w:szCs w:val="24"/>
        </w:rPr>
      </w:pPr>
      <w:r w:rsidRPr="00EB1715">
        <w:rPr>
          <w:rFonts w:ascii="Times New Roman" w:hAnsi="Times New Roman" w:cs="Times New Roman"/>
          <w:sz w:val="24"/>
          <w:szCs w:val="24"/>
        </w:rPr>
        <w:t>Th</w:t>
      </w:r>
      <w:r>
        <w:rPr>
          <w:rFonts w:ascii="Times New Roman" w:hAnsi="Times New Roman" w:cs="Times New Roman"/>
          <w:sz w:val="24"/>
          <w:szCs w:val="24"/>
        </w:rPr>
        <w:t>is</w:t>
      </w:r>
      <w:r w:rsidRPr="00EB1715">
        <w:rPr>
          <w:rFonts w:ascii="Times New Roman" w:hAnsi="Times New Roman" w:cs="Times New Roman"/>
          <w:sz w:val="24"/>
          <w:szCs w:val="24"/>
        </w:rPr>
        <w:t xml:space="preserve"> </w:t>
      </w:r>
      <w:r>
        <w:rPr>
          <w:rFonts w:ascii="Times New Roman" w:hAnsi="Times New Roman" w:cs="Times New Roman"/>
          <w:sz w:val="24"/>
          <w:szCs w:val="24"/>
        </w:rPr>
        <w:t xml:space="preserve">proposed </w:t>
      </w:r>
      <w:r w:rsidR="003D5BDA" w:rsidRPr="00EB1715">
        <w:rPr>
          <w:rFonts w:ascii="Times New Roman" w:hAnsi="Times New Roman" w:cs="Times New Roman"/>
          <w:sz w:val="24"/>
          <w:szCs w:val="24"/>
        </w:rPr>
        <w:t>201</w:t>
      </w:r>
      <w:r w:rsidR="0099333F">
        <w:rPr>
          <w:rFonts w:ascii="Times New Roman" w:hAnsi="Times New Roman" w:cs="Times New Roman"/>
          <w:sz w:val="24"/>
          <w:szCs w:val="24"/>
        </w:rPr>
        <w:t>9</w:t>
      </w:r>
      <w:r w:rsidR="003D5BDA" w:rsidRPr="00EB1715">
        <w:rPr>
          <w:rFonts w:ascii="Times New Roman" w:hAnsi="Times New Roman" w:cs="Times New Roman"/>
          <w:sz w:val="24"/>
          <w:szCs w:val="24"/>
        </w:rPr>
        <w:t xml:space="preserve"> sampling </w:t>
      </w:r>
      <w:r>
        <w:rPr>
          <w:rFonts w:ascii="Times New Roman" w:hAnsi="Times New Roman" w:cs="Times New Roman"/>
          <w:sz w:val="24"/>
          <w:szCs w:val="24"/>
        </w:rPr>
        <w:t xml:space="preserve">project </w:t>
      </w:r>
      <w:r w:rsidR="003D5BDA" w:rsidRPr="00EB1715">
        <w:rPr>
          <w:rFonts w:ascii="Times New Roman" w:hAnsi="Times New Roman" w:cs="Times New Roman"/>
          <w:sz w:val="24"/>
          <w:szCs w:val="24"/>
        </w:rPr>
        <w:t xml:space="preserve">at the </w:t>
      </w:r>
      <w:r w:rsidR="00EB1715" w:rsidRPr="00EB1715">
        <w:rPr>
          <w:rFonts w:ascii="Times New Roman" w:hAnsi="Times New Roman" w:cs="Times New Roman"/>
          <w:sz w:val="24"/>
          <w:szCs w:val="24"/>
        </w:rPr>
        <w:t>Bonneville Dam Adult Fish Facility (AFF)</w:t>
      </w:r>
      <w:r w:rsidR="00EB1715">
        <w:rPr>
          <w:rFonts w:ascii="Times New Roman" w:hAnsi="Times New Roman" w:cs="Times New Roman"/>
          <w:sz w:val="24"/>
          <w:szCs w:val="24"/>
        </w:rPr>
        <w:t xml:space="preserve"> </w:t>
      </w:r>
      <w:r w:rsidR="003D5BDA" w:rsidRPr="00EB1715">
        <w:rPr>
          <w:rFonts w:ascii="Times New Roman" w:hAnsi="Times New Roman" w:cs="Times New Roman"/>
          <w:sz w:val="24"/>
          <w:szCs w:val="24"/>
        </w:rPr>
        <w:t>will u</w:t>
      </w:r>
      <w:r w:rsidR="00696D6E" w:rsidRPr="00EB1715">
        <w:rPr>
          <w:rFonts w:ascii="Times New Roman" w:hAnsi="Times New Roman" w:cs="Times New Roman"/>
          <w:sz w:val="24"/>
          <w:szCs w:val="24"/>
        </w:rPr>
        <w:t>tilize</w:t>
      </w:r>
      <w:r w:rsidR="006B0266">
        <w:rPr>
          <w:rFonts w:ascii="Times New Roman" w:hAnsi="Times New Roman" w:cs="Times New Roman"/>
          <w:sz w:val="24"/>
          <w:szCs w:val="24"/>
        </w:rPr>
        <w:t xml:space="preserve"> up to</w:t>
      </w:r>
      <w:r w:rsidR="00696D6E" w:rsidRPr="00EB1715">
        <w:rPr>
          <w:rFonts w:ascii="Times New Roman" w:hAnsi="Times New Roman" w:cs="Times New Roman"/>
          <w:sz w:val="24"/>
          <w:szCs w:val="24"/>
        </w:rPr>
        <w:t xml:space="preserve"> </w:t>
      </w:r>
      <w:r w:rsidR="006B0266" w:rsidRPr="000A345F">
        <w:rPr>
          <w:rFonts w:ascii="Times New Roman" w:hAnsi="Times New Roman" w:cs="Times New Roman"/>
          <w:sz w:val="24"/>
          <w:szCs w:val="24"/>
        </w:rPr>
        <w:t>5</w:t>
      </w:r>
      <w:r w:rsidR="00696D6E" w:rsidRPr="000A345F">
        <w:rPr>
          <w:rFonts w:ascii="Times New Roman" w:hAnsi="Times New Roman" w:cs="Times New Roman"/>
          <w:sz w:val="24"/>
          <w:szCs w:val="24"/>
        </w:rPr>
        <w:t xml:space="preserve"> </w:t>
      </w:r>
      <w:r w:rsidR="006B0266" w:rsidRPr="000A345F">
        <w:rPr>
          <w:rFonts w:ascii="Times New Roman" w:hAnsi="Times New Roman" w:cs="Times New Roman"/>
          <w:sz w:val="24"/>
          <w:szCs w:val="24"/>
        </w:rPr>
        <w:t>unclipped</w:t>
      </w:r>
      <w:r w:rsidR="00696D6E" w:rsidRPr="000A345F">
        <w:rPr>
          <w:rFonts w:ascii="Times New Roman" w:hAnsi="Times New Roman" w:cs="Times New Roman"/>
          <w:sz w:val="24"/>
          <w:szCs w:val="24"/>
        </w:rPr>
        <w:t xml:space="preserve"> B-Index steelhead impacts </w:t>
      </w:r>
      <w:r w:rsidR="00DD2D14">
        <w:rPr>
          <w:rFonts w:ascii="Times New Roman" w:hAnsi="Times New Roman" w:cs="Times New Roman"/>
          <w:sz w:val="24"/>
          <w:szCs w:val="24"/>
        </w:rPr>
        <w:t>(2 natural origin) and</w:t>
      </w:r>
      <w:r w:rsidR="006B0266" w:rsidRPr="000A345F">
        <w:rPr>
          <w:rFonts w:ascii="Times New Roman" w:hAnsi="Times New Roman" w:cs="Times New Roman"/>
          <w:sz w:val="24"/>
          <w:szCs w:val="24"/>
        </w:rPr>
        <w:t xml:space="preserve"> 110</w:t>
      </w:r>
      <w:r w:rsidR="00481A90" w:rsidRPr="000A345F">
        <w:rPr>
          <w:rFonts w:ascii="Times New Roman" w:hAnsi="Times New Roman" w:cs="Times New Roman"/>
          <w:sz w:val="24"/>
          <w:szCs w:val="24"/>
        </w:rPr>
        <w:t xml:space="preserve"> </w:t>
      </w:r>
      <w:r w:rsidR="006B0266" w:rsidRPr="000A345F">
        <w:rPr>
          <w:rFonts w:ascii="Times New Roman" w:hAnsi="Times New Roman" w:cs="Times New Roman"/>
          <w:sz w:val="24"/>
          <w:szCs w:val="24"/>
        </w:rPr>
        <w:t>unclipped</w:t>
      </w:r>
      <w:r w:rsidR="00481A90" w:rsidRPr="000A345F">
        <w:rPr>
          <w:rFonts w:ascii="Times New Roman" w:hAnsi="Times New Roman" w:cs="Times New Roman"/>
          <w:sz w:val="24"/>
          <w:szCs w:val="24"/>
        </w:rPr>
        <w:t xml:space="preserve"> A-Index steelhead </w:t>
      </w:r>
      <w:r w:rsidR="00DD2D14">
        <w:rPr>
          <w:rFonts w:ascii="Times New Roman" w:hAnsi="Times New Roman" w:cs="Times New Roman"/>
          <w:sz w:val="24"/>
          <w:szCs w:val="24"/>
        </w:rPr>
        <w:t xml:space="preserve">(95 natural origin) </w:t>
      </w:r>
      <w:r w:rsidR="00481A90" w:rsidRPr="000A345F">
        <w:rPr>
          <w:rFonts w:ascii="Times New Roman" w:hAnsi="Times New Roman" w:cs="Times New Roman"/>
          <w:sz w:val="24"/>
          <w:szCs w:val="24"/>
        </w:rPr>
        <w:t xml:space="preserve">impacts of the available impacts allowed for </w:t>
      </w:r>
      <w:r w:rsidR="006B0266" w:rsidRPr="000A345F">
        <w:rPr>
          <w:rFonts w:ascii="Times New Roman" w:hAnsi="Times New Roman" w:cs="Times New Roman"/>
          <w:sz w:val="24"/>
          <w:szCs w:val="24"/>
        </w:rPr>
        <w:t>r</w:t>
      </w:r>
      <w:r w:rsidR="00481A90" w:rsidRPr="000A345F">
        <w:rPr>
          <w:rFonts w:ascii="Times New Roman" w:hAnsi="Times New Roman" w:cs="Times New Roman"/>
          <w:sz w:val="24"/>
          <w:szCs w:val="24"/>
        </w:rPr>
        <w:t>esearch</w:t>
      </w:r>
      <w:r w:rsidR="00481A90" w:rsidRPr="00EB1715">
        <w:rPr>
          <w:rFonts w:ascii="Times New Roman" w:hAnsi="Times New Roman" w:cs="Times New Roman"/>
          <w:sz w:val="24"/>
          <w:szCs w:val="24"/>
        </w:rPr>
        <w:t xml:space="preserve"> </w:t>
      </w:r>
      <w:r w:rsidR="006B0266">
        <w:rPr>
          <w:rFonts w:ascii="Times New Roman" w:hAnsi="Times New Roman" w:cs="Times New Roman"/>
          <w:sz w:val="24"/>
          <w:szCs w:val="24"/>
        </w:rPr>
        <w:t>a</w:t>
      </w:r>
      <w:r w:rsidR="00481A90" w:rsidRPr="00EB1715">
        <w:rPr>
          <w:rFonts w:ascii="Times New Roman" w:hAnsi="Times New Roman" w:cs="Times New Roman"/>
          <w:sz w:val="24"/>
          <w:szCs w:val="24"/>
        </w:rPr>
        <w:t>ctivities</w:t>
      </w:r>
      <w:r w:rsidR="00DD2D14">
        <w:rPr>
          <w:rFonts w:ascii="Times New Roman" w:hAnsi="Times New Roman" w:cs="Times New Roman"/>
          <w:sz w:val="24"/>
          <w:szCs w:val="24"/>
        </w:rPr>
        <w:t>.</w:t>
      </w:r>
      <w:r w:rsidR="00EA27E8">
        <w:rPr>
          <w:rFonts w:ascii="Times New Roman" w:hAnsi="Times New Roman" w:cs="Times New Roman"/>
          <w:sz w:val="24"/>
          <w:szCs w:val="24"/>
        </w:rPr>
        <w:t xml:space="preserve"> </w:t>
      </w:r>
      <w:r w:rsidR="003D5BDA" w:rsidRPr="00EB1715">
        <w:rPr>
          <w:rFonts w:ascii="Times New Roman" w:hAnsi="Times New Roman" w:cs="Times New Roman"/>
          <w:sz w:val="24"/>
          <w:szCs w:val="24"/>
        </w:rPr>
        <w:t>The impacts will be</w:t>
      </w:r>
      <w:r w:rsidR="00DD2D14">
        <w:rPr>
          <w:rFonts w:ascii="Times New Roman" w:hAnsi="Times New Roman" w:cs="Times New Roman"/>
          <w:sz w:val="24"/>
          <w:szCs w:val="24"/>
        </w:rPr>
        <w:t xml:space="preserve"> used during the</w:t>
      </w:r>
      <w:r w:rsidR="003D5BDA" w:rsidRPr="00EB1715">
        <w:rPr>
          <w:rFonts w:ascii="Times New Roman" w:hAnsi="Times New Roman" w:cs="Times New Roman"/>
          <w:sz w:val="24"/>
          <w:szCs w:val="24"/>
        </w:rPr>
        <w:t xml:space="preserve"> period</w:t>
      </w:r>
      <w:r w:rsidR="00DD2D14">
        <w:rPr>
          <w:rFonts w:ascii="Times New Roman" w:hAnsi="Times New Roman" w:cs="Times New Roman"/>
          <w:sz w:val="24"/>
          <w:szCs w:val="24"/>
        </w:rPr>
        <w:t>(s)</w:t>
      </w:r>
      <w:r w:rsidR="003D5BDA" w:rsidRPr="00EB1715">
        <w:rPr>
          <w:rFonts w:ascii="Times New Roman" w:hAnsi="Times New Roman" w:cs="Times New Roman"/>
          <w:sz w:val="24"/>
          <w:szCs w:val="24"/>
        </w:rPr>
        <w:t xml:space="preserve"> of a complete shutdown of the sampling facility when river temperatures reach 72</w:t>
      </w:r>
      <w:r>
        <w:rPr>
          <w:rFonts w:ascii="Times New Roman" w:hAnsi="Times New Roman" w:cs="Times New Roman"/>
          <w:sz w:val="24"/>
          <w:szCs w:val="24"/>
        </w:rPr>
        <w:t>°</w:t>
      </w:r>
      <w:r w:rsidR="00AA4534">
        <w:rPr>
          <w:rFonts w:ascii="Times New Roman" w:hAnsi="Times New Roman" w:cs="Times New Roman"/>
          <w:sz w:val="24"/>
          <w:szCs w:val="24"/>
        </w:rPr>
        <w:t xml:space="preserve"> </w:t>
      </w:r>
      <w:r w:rsidR="003D5BDA" w:rsidRPr="00EB1715">
        <w:rPr>
          <w:rFonts w:ascii="Times New Roman" w:hAnsi="Times New Roman" w:cs="Times New Roman"/>
          <w:sz w:val="24"/>
          <w:szCs w:val="24"/>
        </w:rPr>
        <w:t>F</w:t>
      </w:r>
      <w:r w:rsidR="00D43ABD">
        <w:rPr>
          <w:rFonts w:ascii="Times New Roman" w:hAnsi="Times New Roman" w:cs="Times New Roman"/>
          <w:sz w:val="24"/>
          <w:szCs w:val="24"/>
        </w:rPr>
        <w:t xml:space="preserve"> during the A</w:t>
      </w:r>
      <w:r w:rsidR="00AA4534">
        <w:rPr>
          <w:rFonts w:ascii="Times New Roman" w:hAnsi="Times New Roman" w:cs="Times New Roman"/>
          <w:sz w:val="24"/>
          <w:szCs w:val="24"/>
        </w:rPr>
        <w:t>-</w:t>
      </w:r>
      <w:r w:rsidR="00D43ABD">
        <w:rPr>
          <w:rFonts w:ascii="Times New Roman" w:hAnsi="Times New Roman" w:cs="Times New Roman"/>
          <w:sz w:val="24"/>
          <w:szCs w:val="24"/>
        </w:rPr>
        <w:t>/</w:t>
      </w:r>
      <w:r>
        <w:rPr>
          <w:rFonts w:ascii="Times New Roman" w:hAnsi="Times New Roman" w:cs="Times New Roman"/>
          <w:sz w:val="24"/>
          <w:szCs w:val="24"/>
        </w:rPr>
        <w:t>B-</w:t>
      </w:r>
      <w:r w:rsidR="00D43ABD">
        <w:rPr>
          <w:rFonts w:ascii="Times New Roman" w:hAnsi="Times New Roman" w:cs="Times New Roman"/>
          <w:sz w:val="24"/>
          <w:szCs w:val="24"/>
        </w:rPr>
        <w:t>Index management period from July 1 to October 31</w:t>
      </w:r>
      <w:r w:rsidR="003D5BDA" w:rsidRPr="00EB1715">
        <w:rPr>
          <w:rFonts w:ascii="Times New Roman" w:hAnsi="Times New Roman" w:cs="Times New Roman"/>
          <w:sz w:val="24"/>
          <w:szCs w:val="24"/>
        </w:rPr>
        <w:t>.</w:t>
      </w:r>
      <w:r w:rsidR="00F807AA">
        <w:rPr>
          <w:rFonts w:ascii="Times New Roman" w:hAnsi="Times New Roman" w:cs="Times New Roman"/>
          <w:sz w:val="24"/>
          <w:szCs w:val="24"/>
        </w:rPr>
        <w:t xml:space="preserve"> </w:t>
      </w:r>
      <w:r w:rsidR="00780DA1">
        <w:rPr>
          <w:rFonts w:ascii="Times New Roman" w:hAnsi="Times New Roman" w:cs="Times New Roman"/>
          <w:sz w:val="24"/>
          <w:szCs w:val="24"/>
        </w:rPr>
        <w:t>We propose that e</w:t>
      </w:r>
      <w:r w:rsidR="003D5BDA" w:rsidRPr="00EB1715">
        <w:rPr>
          <w:rFonts w:ascii="Times New Roman" w:hAnsi="Times New Roman" w:cs="Times New Roman"/>
          <w:sz w:val="24"/>
          <w:szCs w:val="24"/>
        </w:rPr>
        <w:t xml:space="preserve">very </w:t>
      </w:r>
      <w:r w:rsidR="00CB54CD">
        <w:rPr>
          <w:rFonts w:ascii="Times New Roman" w:hAnsi="Times New Roman" w:cs="Times New Roman"/>
          <w:sz w:val="24"/>
          <w:szCs w:val="24"/>
        </w:rPr>
        <w:t>unclipped</w:t>
      </w:r>
      <w:r w:rsidR="003D5BDA" w:rsidRPr="00EB1715">
        <w:rPr>
          <w:rFonts w:ascii="Times New Roman" w:hAnsi="Times New Roman" w:cs="Times New Roman"/>
          <w:sz w:val="24"/>
          <w:szCs w:val="24"/>
        </w:rPr>
        <w:t xml:space="preserve"> B-Index and A-Index </w:t>
      </w:r>
      <w:r>
        <w:rPr>
          <w:rFonts w:ascii="Times New Roman" w:hAnsi="Times New Roman" w:cs="Times New Roman"/>
          <w:sz w:val="24"/>
          <w:szCs w:val="24"/>
        </w:rPr>
        <w:t xml:space="preserve">steelhead </w:t>
      </w:r>
      <w:r w:rsidR="003D5BDA" w:rsidRPr="00EB1715">
        <w:rPr>
          <w:rFonts w:ascii="Times New Roman" w:hAnsi="Times New Roman" w:cs="Times New Roman"/>
          <w:sz w:val="24"/>
          <w:szCs w:val="24"/>
        </w:rPr>
        <w:t>handled</w:t>
      </w:r>
      <w:r w:rsidR="009878C5" w:rsidRPr="00EB1715">
        <w:rPr>
          <w:rFonts w:ascii="Times New Roman" w:hAnsi="Times New Roman" w:cs="Times New Roman"/>
          <w:sz w:val="24"/>
          <w:szCs w:val="24"/>
        </w:rPr>
        <w:t xml:space="preserve"> at the AFF during the </w:t>
      </w:r>
      <w:r w:rsidR="00CB54CD">
        <w:rPr>
          <w:rFonts w:ascii="Times New Roman" w:hAnsi="Times New Roman" w:cs="Times New Roman"/>
          <w:sz w:val="24"/>
          <w:szCs w:val="24"/>
        </w:rPr>
        <w:t>≥</w:t>
      </w:r>
      <w:r w:rsidR="009878C5" w:rsidRPr="00EB1715">
        <w:rPr>
          <w:rFonts w:ascii="Times New Roman" w:hAnsi="Times New Roman" w:cs="Times New Roman"/>
          <w:sz w:val="24"/>
          <w:szCs w:val="24"/>
        </w:rPr>
        <w:t>72</w:t>
      </w:r>
      <w:r w:rsidR="00AA4534">
        <w:rPr>
          <w:rFonts w:ascii="Times New Roman" w:hAnsi="Times New Roman" w:cs="Times New Roman"/>
          <w:sz w:val="24"/>
          <w:szCs w:val="24"/>
        </w:rPr>
        <w:t>°</w:t>
      </w:r>
      <w:r w:rsidR="009878C5" w:rsidRPr="00EB1715">
        <w:rPr>
          <w:rFonts w:ascii="Times New Roman" w:hAnsi="Times New Roman" w:cs="Times New Roman"/>
          <w:sz w:val="24"/>
          <w:szCs w:val="24"/>
        </w:rPr>
        <w:t xml:space="preserve"> F period will be treated as mortalities, </w:t>
      </w:r>
      <w:r w:rsidR="006C6B85">
        <w:rPr>
          <w:rFonts w:ascii="Times New Roman" w:hAnsi="Times New Roman" w:cs="Times New Roman"/>
          <w:sz w:val="24"/>
          <w:szCs w:val="24"/>
        </w:rPr>
        <w:t xml:space="preserve">and </w:t>
      </w:r>
      <w:r w:rsidR="009878C5" w:rsidRPr="00EB1715">
        <w:rPr>
          <w:rFonts w:ascii="Times New Roman" w:hAnsi="Times New Roman" w:cs="Times New Roman"/>
          <w:sz w:val="24"/>
          <w:szCs w:val="24"/>
        </w:rPr>
        <w:t xml:space="preserve">the </w:t>
      </w:r>
      <w:r w:rsidR="00E24C2A" w:rsidRPr="00EB1715">
        <w:rPr>
          <w:rFonts w:ascii="Times New Roman" w:hAnsi="Times New Roman" w:cs="Times New Roman"/>
          <w:sz w:val="24"/>
          <w:szCs w:val="24"/>
        </w:rPr>
        <w:t>AFF will be allowed to conduct their normal sampling operations free of any ACOE sampling restrictions</w:t>
      </w:r>
      <w:r w:rsidR="00DD2D14">
        <w:rPr>
          <w:rFonts w:ascii="Times New Roman" w:hAnsi="Times New Roman" w:cs="Times New Roman"/>
          <w:sz w:val="24"/>
          <w:szCs w:val="24"/>
        </w:rPr>
        <w:t xml:space="preserve"> until the impact limit is attained</w:t>
      </w:r>
      <w:r w:rsidR="00E24C2A" w:rsidRPr="00EB1715">
        <w:rPr>
          <w:rFonts w:ascii="Times New Roman" w:hAnsi="Times New Roman" w:cs="Times New Roman"/>
          <w:sz w:val="24"/>
          <w:szCs w:val="24"/>
        </w:rPr>
        <w:t>.</w:t>
      </w:r>
      <w:r w:rsidR="00F807AA">
        <w:rPr>
          <w:rFonts w:ascii="Times New Roman" w:hAnsi="Times New Roman" w:cs="Times New Roman"/>
          <w:sz w:val="24"/>
          <w:szCs w:val="24"/>
        </w:rPr>
        <w:t xml:space="preserve"> </w:t>
      </w:r>
      <w:r w:rsidR="00E24C2A" w:rsidRPr="00EB1715">
        <w:rPr>
          <w:rFonts w:ascii="Times New Roman" w:hAnsi="Times New Roman" w:cs="Times New Roman"/>
          <w:sz w:val="24"/>
          <w:szCs w:val="24"/>
        </w:rPr>
        <w:t>All salmonids other than steelhead that enter the AFF during this period will be passed without handling.</w:t>
      </w:r>
      <w:r w:rsidR="00F807AA">
        <w:rPr>
          <w:rFonts w:ascii="Times New Roman" w:hAnsi="Times New Roman" w:cs="Times New Roman"/>
          <w:sz w:val="24"/>
          <w:szCs w:val="24"/>
        </w:rPr>
        <w:t xml:space="preserve"> </w:t>
      </w:r>
      <w:r w:rsidR="00E24C2A" w:rsidRPr="00EB1715">
        <w:rPr>
          <w:rFonts w:ascii="Times New Roman" w:hAnsi="Times New Roman" w:cs="Times New Roman"/>
          <w:sz w:val="24"/>
          <w:szCs w:val="24"/>
        </w:rPr>
        <w:t xml:space="preserve">All steelhead will be handled using established </w:t>
      </w:r>
      <w:r w:rsidR="006A1780">
        <w:rPr>
          <w:rFonts w:ascii="Times New Roman" w:hAnsi="Times New Roman" w:cs="Times New Roman"/>
          <w:sz w:val="24"/>
          <w:szCs w:val="24"/>
        </w:rPr>
        <w:t xml:space="preserve">standard </w:t>
      </w:r>
      <w:r w:rsidR="00E24C2A" w:rsidRPr="00EB1715">
        <w:rPr>
          <w:rFonts w:ascii="Times New Roman" w:hAnsi="Times New Roman" w:cs="Times New Roman"/>
          <w:sz w:val="24"/>
          <w:szCs w:val="24"/>
        </w:rPr>
        <w:t xml:space="preserve">protocols which include PIT-tagging </w:t>
      </w:r>
      <w:proofErr w:type="gramStart"/>
      <w:r w:rsidR="00E24C2A" w:rsidRPr="00EB1715">
        <w:rPr>
          <w:rFonts w:ascii="Times New Roman" w:hAnsi="Times New Roman" w:cs="Times New Roman"/>
          <w:sz w:val="24"/>
          <w:szCs w:val="24"/>
        </w:rPr>
        <w:t>each individual</w:t>
      </w:r>
      <w:proofErr w:type="gramEnd"/>
      <w:r w:rsidR="00E24C2A" w:rsidRPr="00EB1715">
        <w:rPr>
          <w:rFonts w:ascii="Times New Roman" w:hAnsi="Times New Roman" w:cs="Times New Roman"/>
          <w:sz w:val="24"/>
          <w:szCs w:val="24"/>
        </w:rPr>
        <w:t xml:space="preserve">. Any PIT-tagged </w:t>
      </w:r>
      <w:r w:rsidR="00CB54CD">
        <w:rPr>
          <w:rFonts w:ascii="Times New Roman" w:hAnsi="Times New Roman" w:cs="Times New Roman"/>
          <w:sz w:val="24"/>
          <w:szCs w:val="24"/>
        </w:rPr>
        <w:t>unclipped</w:t>
      </w:r>
      <w:r w:rsidR="00E24C2A" w:rsidRPr="00EB1715">
        <w:rPr>
          <w:rFonts w:ascii="Times New Roman" w:hAnsi="Times New Roman" w:cs="Times New Roman"/>
          <w:sz w:val="24"/>
          <w:szCs w:val="24"/>
        </w:rPr>
        <w:t xml:space="preserve"> A-Index or B-Index individual that is later detected at a PIT-tag array</w:t>
      </w:r>
      <w:r w:rsidR="000628A5">
        <w:rPr>
          <w:rFonts w:ascii="Times New Roman" w:hAnsi="Times New Roman" w:cs="Times New Roman"/>
          <w:sz w:val="24"/>
          <w:szCs w:val="24"/>
        </w:rPr>
        <w:t xml:space="preserve"> or mainstem dam</w:t>
      </w:r>
      <w:r w:rsidR="00E24C2A" w:rsidRPr="00EB1715">
        <w:rPr>
          <w:rFonts w:ascii="Times New Roman" w:hAnsi="Times New Roman" w:cs="Times New Roman"/>
          <w:sz w:val="24"/>
          <w:szCs w:val="24"/>
        </w:rPr>
        <w:t xml:space="preserve"> upstream of Bonneville Dam will be considered as surviving its AFF handling and </w:t>
      </w:r>
      <w:r w:rsidR="000628A5">
        <w:rPr>
          <w:rFonts w:ascii="Times New Roman" w:hAnsi="Times New Roman" w:cs="Times New Roman"/>
          <w:sz w:val="24"/>
          <w:szCs w:val="24"/>
        </w:rPr>
        <w:t xml:space="preserve">the </w:t>
      </w:r>
      <w:r w:rsidR="006A1780">
        <w:rPr>
          <w:rFonts w:ascii="Times New Roman" w:hAnsi="Times New Roman" w:cs="Times New Roman"/>
          <w:sz w:val="24"/>
          <w:szCs w:val="24"/>
        </w:rPr>
        <w:t xml:space="preserve">assumed </w:t>
      </w:r>
      <w:r w:rsidR="000628A5">
        <w:rPr>
          <w:rFonts w:ascii="Times New Roman" w:hAnsi="Times New Roman" w:cs="Times New Roman"/>
          <w:sz w:val="24"/>
          <w:szCs w:val="24"/>
        </w:rPr>
        <w:t>impact incurred will</w:t>
      </w:r>
      <w:r w:rsidR="00E24C2A" w:rsidRPr="00EB1715">
        <w:rPr>
          <w:rFonts w:ascii="Times New Roman" w:hAnsi="Times New Roman" w:cs="Times New Roman"/>
          <w:sz w:val="24"/>
          <w:szCs w:val="24"/>
        </w:rPr>
        <w:t xml:space="preserve"> </w:t>
      </w:r>
      <w:r w:rsidR="000628A5">
        <w:rPr>
          <w:rFonts w:ascii="Times New Roman" w:hAnsi="Times New Roman" w:cs="Times New Roman"/>
          <w:sz w:val="24"/>
          <w:szCs w:val="24"/>
        </w:rPr>
        <w:t>be removed from the appropriate group.</w:t>
      </w:r>
      <w:r w:rsidR="00F807AA">
        <w:rPr>
          <w:rFonts w:ascii="Times New Roman" w:hAnsi="Times New Roman" w:cs="Times New Roman"/>
          <w:sz w:val="24"/>
          <w:szCs w:val="24"/>
        </w:rPr>
        <w:t xml:space="preserve"> </w:t>
      </w:r>
    </w:p>
    <w:p w14:paraId="0DC7A45C" w14:textId="64230EC4" w:rsidR="00A35C1A" w:rsidRDefault="003012A0" w:rsidP="003012A0">
      <w:pPr>
        <w:spacing w:after="120" w:line="240" w:lineRule="auto"/>
        <w:ind w:firstLine="720"/>
        <w:rPr>
          <w:rFonts w:ascii="Times New Roman" w:hAnsi="Times New Roman" w:cs="Times New Roman"/>
          <w:sz w:val="24"/>
          <w:szCs w:val="24"/>
        </w:rPr>
      </w:pPr>
      <w:r w:rsidRPr="00911B40">
        <w:rPr>
          <w:rFonts w:ascii="Times New Roman" w:hAnsi="Times New Roman" w:cs="Times New Roman"/>
          <w:color w:val="000000"/>
          <w:sz w:val="24"/>
          <w:szCs w:val="24"/>
          <w:shd w:val="clear" w:color="auto" w:fill="FFFFFF"/>
        </w:rPr>
        <w:t xml:space="preserve">A key to our proposal is </w:t>
      </w:r>
      <w:r w:rsidR="002C0E06" w:rsidRPr="00911B40">
        <w:rPr>
          <w:rFonts w:ascii="Times New Roman" w:hAnsi="Times New Roman" w:cs="Times New Roman"/>
          <w:color w:val="000000"/>
          <w:sz w:val="24"/>
          <w:szCs w:val="24"/>
          <w:shd w:val="clear" w:color="auto" w:fill="FFFFFF"/>
        </w:rPr>
        <w:t xml:space="preserve">the </w:t>
      </w:r>
      <w:r w:rsidRPr="00911B40">
        <w:rPr>
          <w:rFonts w:ascii="Times New Roman" w:hAnsi="Times New Roman" w:cs="Times New Roman"/>
          <w:color w:val="000000"/>
          <w:sz w:val="24"/>
          <w:szCs w:val="24"/>
          <w:shd w:val="clear" w:color="auto" w:fill="FFFFFF"/>
        </w:rPr>
        <w:t>in-season</w:t>
      </w:r>
      <w:r>
        <w:rPr>
          <w:rFonts w:ascii="Times New Roman" w:hAnsi="Times New Roman" w:cs="Times New Roman"/>
          <w:color w:val="000000"/>
          <w:sz w:val="24"/>
          <w:szCs w:val="24"/>
          <w:shd w:val="clear" w:color="auto" w:fill="FFFFFF"/>
        </w:rPr>
        <w:t xml:space="preserve"> recovery of used impacts on handled natural-origin steelhead. </w:t>
      </w:r>
      <w:r w:rsidRPr="00EB1715">
        <w:rPr>
          <w:rFonts w:ascii="Times New Roman" w:hAnsi="Times New Roman" w:cs="Times New Roman"/>
          <w:color w:val="000000"/>
          <w:sz w:val="24"/>
          <w:szCs w:val="24"/>
          <w:shd w:val="clear" w:color="auto" w:fill="FFFFFF"/>
        </w:rPr>
        <w:t xml:space="preserve">Since we will be placing PIT-tags in </w:t>
      </w:r>
      <w:proofErr w:type="gramStart"/>
      <w:r w:rsidRPr="00EB1715">
        <w:rPr>
          <w:rFonts w:ascii="Times New Roman" w:hAnsi="Times New Roman" w:cs="Times New Roman"/>
          <w:color w:val="000000"/>
          <w:sz w:val="24"/>
          <w:szCs w:val="24"/>
          <w:shd w:val="clear" w:color="auto" w:fill="FFFFFF"/>
        </w:rPr>
        <w:t>all of</w:t>
      </w:r>
      <w:proofErr w:type="gramEnd"/>
      <w:r w:rsidRPr="00EB1715">
        <w:rPr>
          <w:rFonts w:ascii="Times New Roman" w:hAnsi="Times New Roman" w:cs="Times New Roman"/>
          <w:color w:val="000000"/>
          <w:sz w:val="24"/>
          <w:szCs w:val="24"/>
          <w:shd w:val="clear" w:color="auto" w:fill="FFFFFF"/>
        </w:rPr>
        <w:t xml:space="preserve"> these fish, </w:t>
      </w:r>
      <w:r>
        <w:rPr>
          <w:rFonts w:ascii="Times New Roman" w:hAnsi="Times New Roman" w:cs="Times New Roman"/>
          <w:color w:val="000000"/>
          <w:sz w:val="24"/>
          <w:szCs w:val="24"/>
          <w:shd w:val="clear" w:color="auto" w:fill="FFFFFF"/>
        </w:rPr>
        <w:t>any natural-origin A-Index or</w:t>
      </w:r>
      <w:r w:rsidRPr="00EB1715">
        <w:rPr>
          <w:rFonts w:ascii="Times New Roman" w:hAnsi="Times New Roman" w:cs="Times New Roman"/>
          <w:color w:val="000000"/>
          <w:sz w:val="24"/>
          <w:szCs w:val="24"/>
          <w:shd w:val="clear" w:color="auto" w:fill="FFFFFF"/>
        </w:rPr>
        <w:t xml:space="preserve"> B-Index </w:t>
      </w:r>
      <w:r>
        <w:rPr>
          <w:rFonts w:ascii="Times New Roman" w:hAnsi="Times New Roman" w:cs="Times New Roman"/>
          <w:color w:val="000000"/>
          <w:sz w:val="24"/>
          <w:szCs w:val="24"/>
          <w:shd w:val="clear" w:color="auto" w:fill="FFFFFF"/>
        </w:rPr>
        <w:t xml:space="preserve">fish that is detected at The </w:t>
      </w:r>
      <w:proofErr w:type="spellStart"/>
      <w:r>
        <w:rPr>
          <w:rFonts w:ascii="Times New Roman" w:hAnsi="Times New Roman" w:cs="Times New Roman"/>
          <w:color w:val="000000"/>
          <w:sz w:val="24"/>
          <w:szCs w:val="24"/>
          <w:shd w:val="clear" w:color="auto" w:fill="FFFFFF"/>
        </w:rPr>
        <w:t>Dalles</w:t>
      </w:r>
      <w:proofErr w:type="spellEnd"/>
      <w:r>
        <w:rPr>
          <w:rFonts w:ascii="Times New Roman" w:hAnsi="Times New Roman" w:cs="Times New Roman"/>
          <w:color w:val="000000"/>
          <w:sz w:val="24"/>
          <w:szCs w:val="24"/>
          <w:shd w:val="clear" w:color="auto" w:fill="FFFFFF"/>
        </w:rPr>
        <w:t xml:space="preserve"> Dam or upstream of The </w:t>
      </w:r>
      <w:proofErr w:type="spellStart"/>
      <w:r>
        <w:rPr>
          <w:rFonts w:ascii="Times New Roman" w:hAnsi="Times New Roman" w:cs="Times New Roman"/>
          <w:color w:val="000000"/>
          <w:sz w:val="24"/>
          <w:szCs w:val="24"/>
          <w:shd w:val="clear" w:color="auto" w:fill="FFFFFF"/>
        </w:rPr>
        <w:t>Dalles</w:t>
      </w:r>
      <w:proofErr w:type="spellEnd"/>
      <w:r>
        <w:rPr>
          <w:rFonts w:ascii="Times New Roman" w:hAnsi="Times New Roman" w:cs="Times New Roman"/>
          <w:color w:val="000000"/>
          <w:sz w:val="24"/>
          <w:szCs w:val="24"/>
          <w:shd w:val="clear" w:color="auto" w:fill="FFFFFF"/>
        </w:rPr>
        <w:t xml:space="preserve"> Dam would be assumed to survive handling at the AFF and their assessed impact removed.  Any fish that is unclipped and determined by PBT analysis to be hatchery-origin will be re-classified as hatchery origin.  We will use the total handle of unclipped fish to determine our preliminary estimated impacts on A- and B-Index steelhead, however we will refine these estimated impacts using in-season run updates, upstream detections of PIT-tagged adults handled at the AFF, and genetic results. This will allow us to continue operations of the AFF until our impact limits are attained.</w:t>
      </w:r>
    </w:p>
    <w:p w14:paraId="216D5DC6" w14:textId="74E4EF92" w:rsidR="00696D6E" w:rsidRPr="00EB1715" w:rsidRDefault="004A4797" w:rsidP="00CB54CD">
      <w:pPr>
        <w:spacing w:after="120" w:line="240" w:lineRule="auto"/>
        <w:ind w:firstLine="720"/>
        <w:rPr>
          <w:rFonts w:ascii="Times New Roman" w:hAnsi="Times New Roman" w:cs="Times New Roman"/>
          <w:sz w:val="24"/>
          <w:szCs w:val="24"/>
        </w:rPr>
      </w:pPr>
      <w:r w:rsidRPr="00EB1715">
        <w:rPr>
          <w:rFonts w:ascii="Times New Roman" w:hAnsi="Times New Roman" w:cs="Times New Roman"/>
          <w:sz w:val="24"/>
          <w:szCs w:val="24"/>
        </w:rPr>
        <w:t xml:space="preserve">This proposed use of research impacts for the AFF would provide immediate relief </w:t>
      </w:r>
      <w:r w:rsidR="00C05115" w:rsidRPr="00EB1715">
        <w:rPr>
          <w:rFonts w:ascii="Times New Roman" w:hAnsi="Times New Roman" w:cs="Times New Roman"/>
          <w:sz w:val="24"/>
          <w:szCs w:val="24"/>
        </w:rPr>
        <w:t xml:space="preserve">from </w:t>
      </w:r>
      <w:r w:rsidR="006C6B85">
        <w:rPr>
          <w:rFonts w:ascii="Times New Roman" w:hAnsi="Times New Roman" w:cs="Times New Roman"/>
          <w:sz w:val="24"/>
          <w:szCs w:val="24"/>
        </w:rPr>
        <w:t xml:space="preserve">the </w:t>
      </w:r>
      <w:r w:rsidR="00C05115" w:rsidRPr="00EB1715">
        <w:rPr>
          <w:rFonts w:ascii="Times New Roman" w:hAnsi="Times New Roman" w:cs="Times New Roman"/>
          <w:sz w:val="24"/>
          <w:szCs w:val="24"/>
        </w:rPr>
        <w:t>steelhead sampling restrictions that were referred to in the recent TAC report</w:t>
      </w:r>
      <w:r w:rsidR="006C6B85">
        <w:rPr>
          <w:rFonts w:ascii="Times New Roman" w:hAnsi="Times New Roman" w:cs="Times New Roman"/>
          <w:sz w:val="24"/>
          <w:szCs w:val="24"/>
        </w:rPr>
        <w:t xml:space="preserve"> (</w:t>
      </w:r>
      <w:r w:rsidR="006C6B85" w:rsidRPr="006C6B85">
        <w:rPr>
          <w:rFonts w:ascii="Times New Roman" w:hAnsi="Times New Roman" w:cs="Times New Roman"/>
          <w:sz w:val="24"/>
          <w:szCs w:val="24"/>
        </w:rPr>
        <w:t>TAC Bonneville Dam Adult Fish Facility Sample Bias Report</w:t>
      </w:r>
      <w:r w:rsidR="006C6B85">
        <w:rPr>
          <w:rFonts w:ascii="Times New Roman" w:hAnsi="Times New Roman" w:cs="Times New Roman"/>
          <w:sz w:val="24"/>
          <w:szCs w:val="24"/>
        </w:rPr>
        <w:t>, April 02, 2018)</w:t>
      </w:r>
      <w:r w:rsidR="00C05115" w:rsidRPr="00EB1715">
        <w:rPr>
          <w:rFonts w:ascii="Times New Roman" w:hAnsi="Times New Roman" w:cs="Times New Roman"/>
          <w:sz w:val="24"/>
          <w:szCs w:val="24"/>
        </w:rPr>
        <w:t xml:space="preserve"> as one of the issues affecting the quality of data for fisheries management of steelhead.</w:t>
      </w:r>
      <w:r w:rsidR="00F807AA">
        <w:rPr>
          <w:rFonts w:ascii="Times New Roman" w:hAnsi="Times New Roman" w:cs="Times New Roman"/>
          <w:sz w:val="24"/>
          <w:szCs w:val="24"/>
        </w:rPr>
        <w:t xml:space="preserve"> </w:t>
      </w:r>
      <w:r w:rsidR="00C05115" w:rsidRPr="00EB1715">
        <w:rPr>
          <w:rFonts w:ascii="Times New Roman" w:hAnsi="Times New Roman" w:cs="Times New Roman"/>
          <w:sz w:val="24"/>
          <w:szCs w:val="24"/>
        </w:rPr>
        <w:t xml:space="preserve">This use of research impacts </w:t>
      </w:r>
      <w:r w:rsidR="000628A5">
        <w:rPr>
          <w:rFonts w:ascii="Times New Roman" w:hAnsi="Times New Roman" w:cs="Times New Roman"/>
          <w:sz w:val="24"/>
          <w:szCs w:val="24"/>
        </w:rPr>
        <w:t xml:space="preserve">at the AFF </w:t>
      </w:r>
      <w:r w:rsidR="00C05115" w:rsidRPr="00EB1715">
        <w:rPr>
          <w:rFonts w:ascii="Times New Roman" w:hAnsi="Times New Roman" w:cs="Times New Roman"/>
          <w:sz w:val="24"/>
          <w:szCs w:val="24"/>
        </w:rPr>
        <w:t xml:space="preserve">would allow </w:t>
      </w:r>
      <w:r w:rsidR="000628A5">
        <w:rPr>
          <w:rFonts w:ascii="Times New Roman" w:hAnsi="Times New Roman" w:cs="Times New Roman"/>
          <w:sz w:val="24"/>
          <w:szCs w:val="24"/>
        </w:rPr>
        <w:t xml:space="preserve">an </w:t>
      </w:r>
      <w:r w:rsidR="00C05115" w:rsidRPr="00EB1715">
        <w:rPr>
          <w:rFonts w:ascii="Times New Roman" w:hAnsi="Times New Roman" w:cs="Times New Roman"/>
          <w:sz w:val="24"/>
          <w:szCs w:val="24"/>
        </w:rPr>
        <w:t>evaluation of handle mortality at temperatures</w:t>
      </w:r>
      <w:r w:rsidR="000628A5">
        <w:rPr>
          <w:rFonts w:ascii="Times New Roman" w:hAnsi="Times New Roman" w:cs="Times New Roman"/>
          <w:sz w:val="24"/>
          <w:szCs w:val="24"/>
        </w:rPr>
        <w:t xml:space="preserve"> </w:t>
      </w:r>
      <w:r w:rsidR="006A1780">
        <w:rPr>
          <w:rFonts w:ascii="Times New Roman" w:hAnsi="Times New Roman" w:cs="Times New Roman"/>
          <w:sz w:val="24"/>
          <w:szCs w:val="24"/>
        </w:rPr>
        <w:t>≥</w:t>
      </w:r>
      <w:r w:rsidR="000628A5" w:rsidRPr="006C6B85">
        <w:rPr>
          <w:rFonts w:ascii="Times New Roman" w:hAnsi="Times New Roman" w:cs="Times New Roman"/>
          <w:sz w:val="24"/>
          <w:szCs w:val="24"/>
        </w:rPr>
        <w:t>72</w:t>
      </w:r>
      <w:r w:rsidR="006A1780">
        <w:rPr>
          <w:rFonts w:ascii="Times New Roman" w:hAnsi="Times New Roman" w:cs="Times New Roman"/>
          <w:sz w:val="24"/>
          <w:szCs w:val="24"/>
        </w:rPr>
        <w:t>°</w:t>
      </w:r>
      <w:r w:rsidR="00AA4534">
        <w:rPr>
          <w:rFonts w:ascii="Times New Roman" w:hAnsi="Times New Roman" w:cs="Times New Roman"/>
          <w:sz w:val="24"/>
          <w:szCs w:val="24"/>
        </w:rPr>
        <w:t xml:space="preserve"> </w:t>
      </w:r>
      <w:r w:rsidR="000628A5" w:rsidRPr="006C6B85">
        <w:rPr>
          <w:rFonts w:ascii="Times New Roman" w:hAnsi="Times New Roman" w:cs="Times New Roman"/>
          <w:sz w:val="24"/>
          <w:szCs w:val="24"/>
        </w:rPr>
        <w:t>F</w:t>
      </w:r>
      <w:r w:rsidR="00C05115" w:rsidRPr="00EB1715">
        <w:rPr>
          <w:rFonts w:ascii="Times New Roman" w:hAnsi="Times New Roman" w:cs="Times New Roman"/>
          <w:sz w:val="24"/>
          <w:szCs w:val="24"/>
        </w:rPr>
        <w:t xml:space="preserve">. </w:t>
      </w:r>
      <w:r w:rsidR="00F57AF2">
        <w:rPr>
          <w:rFonts w:ascii="Times New Roman" w:hAnsi="Times New Roman" w:cs="Times New Roman"/>
          <w:sz w:val="24"/>
          <w:szCs w:val="24"/>
        </w:rPr>
        <w:t xml:space="preserve">In addition to this request for removal of sampling restrictions on steelhead during the </w:t>
      </w:r>
      <w:r w:rsidR="00CB54CD">
        <w:rPr>
          <w:rFonts w:ascii="Times New Roman" w:hAnsi="Times New Roman" w:cs="Times New Roman"/>
          <w:sz w:val="24"/>
          <w:szCs w:val="24"/>
        </w:rPr>
        <w:t>≥</w:t>
      </w:r>
      <w:r w:rsidR="00F57AF2">
        <w:rPr>
          <w:rFonts w:ascii="Times New Roman" w:hAnsi="Times New Roman" w:cs="Times New Roman"/>
          <w:sz w:val="24"/>
          <w:szCs w:val="24"/>
        </w:rPr>
        <w:t>72</w:t>
      </w:r>
      <w:r w:rsidR="006A1780">
        <w:rPr>
          <w:rFonts w:ascii="Times New Roman" w:hAnsi="Times New Roman" w:cs="Times New Roman"/>
          <w:sz w:val="24"/>
          <w:szCs w:val="24"/>
        </w:rPr>
        <w:t>°</w:t>
      </w:r>
      <w:r w:rsidR="00AA4534">
        <w:rPr>
          <w:rFonts w:ascii="Times New Roman" w:hAnsi="Times New Roman" w:cs="Times New Roman"/>
          <w:sz w:val="24"/>
          <w:szCs w:val="24"/>
        </w:rPr>
        <w:t xml:space="preserve"> </w:t>
      </w:r>
      <w:r w:rsidR="00F57AF2">
        <w:rPr>
          <w:rFonts w:ascii="Times New Roman" w:hAnsi="Times New Roman" w:cs="Times New Roman"/>
          <w:sz w:val="24"/>
          <w:szCs w:val="24"/>
        </w:rPr>
        <w:t xml:space="preserve">F period, we would also request </w:t>
      </w:r>
      <w:r w:rsidR="000628A5">
        <w:rPr>
          <w:rFonts w:ascii="Times New Roman" w:hAnsi="Times New Roman" w:cs="Times New Roman"/>
          <w:sz w:val="24"/>
          <w:szCs w:val="24"/>
        </w:rPr>
        <w:t>a waiver of</w:t>
      </w:r>
      <w:r w:rsidR="00F57AF2">
        <w:rPr>
          <w:rFonts w:ascii="Times New Roman" w:hAnsi="Times New Roman" w:cs="Times New Roman"/>
          <w:sz w:val="24"/>
          <w:szCs w:val="24"/>
        </w:rPr>
        <w:t xml:space="preserve"> all sampling restrictions for a minimum of half the sampling days each week.</w:t>
      </w:r>
      <w:r w:rsidR="00F807AA">
        <w:rPr>
          <w:rFonts w:ascii="Times New Roman" w:hAnsi="Times New Roman" w:cs="Times New Roman"/>
          <w:sz w:val="24"/>
          <w:szCs w:val="24"/>
        </w:rPr>
        <w:t xml:space="preserve"> </w:t>
      </w:r>
      <w:r w:rsidR="00F57AF2">
        <w:rPr>
          <w:rFonts w:ascii="Times New Roman" w:hAnsi="Times New Roman" w:cs="Times New Roman"/>
          <w:sz w:val="24"/>
          <w:szCs w:val="24"/>
        </w:rPr>
        <w:t xml:space="preserve">This would allow </w:t>
      </w:r>
      <w:r w:rsidR="000628A5">
        <w:rPr>
          <w:rFonts w:ascii="Times New Roman" w:hAnsi="Times New Roman" w:cs="Times New Roman"/>
          <w:sz w:val="24"/>
          <w:szCs w:val="24"/>
        </w:rPr>
        <w:t xml:space="preserve">an </w:t>
      </w:r>
      <w:r w:rsidR="00F57AF2">
        <w:rPr>
          <w:rFonts w:ascii="Times New Roman" w:hAnsi="Times New Roman" w:cs="Times New Roman"/>
          <w:sz w:val="24"/>
          <w:szCs w:val="24"/>
        </w:rPr>
        <w:t xml:space="preserve">evaluation of handling mortality rates under all scenarios that typically trigger some form of restrictions (e.g. </w:t>
      </w:r>
      <w:r w:rsidR="009026A4">
        <w:rPr>
          <w:rFonts w:ascii="Times New Roman" w:hAnsi="Times New Roman" w:cs="Times New Roman"/>
          <w:sz w:val="24"/>
          <w:szCs w:val="24"/>
        </w:rPr>
        <w:t>≥</w:t>
      </w:r>
      <w:r w:rsidR="00F57AF2">
        <w:rPr>
          <w:rFonts w:ascii="Times New Roman" w:hAnsi="Times New Roman" w:cs="Times New Roman"/>
          <w:sz w:val="24"/>
          <w:szCs w:val="24"/>
        </w:rPr>
        <w:t>70</w:t>
      </w:r>
      <w:r w:rsidR="006A1780">
        <w:rPr>
          <w:rFonts w:ascii="Times New Roman" w:hAnsi="Times New Roman" w:cs="Times New Roman"/>
          <w:sz w:val="24"/>
          <w:szCs w:val="24"/>
        </w:rPr>
        <w:t>°</w:t>
      </w:r>
      <w:r w:rsidR="00AA4534">
        <w:rPr>
          <w:rFonts w:ascii="Times New Roman" w:hAnsi="Times New Roman" w:cs="Times New Roman"/>
          <w:sz w:val="24"/>
          <w:szCs w:val="24"/>
        </w:rPr>
        <w:t xml:space="preserve"> </w:t>
      </w:r>
      <w:r w:rsidR="00F57AF2">
        <w:rPr>
          <w:rFonts w:ascii="Times New Roman" w:hAnsi="Times New Roman" w:cs="Times New Roman"/>
          <w:sz w:val="24"/>
          <w:szCs w:val="24"/>
        </w:rPr>
        <w:t xml:space="preserve">F restrictions that limit hours and fish density restrictions that can limit hours and numbers of picket leads). Comparisons of fish that were handled at the AFF and </w:t>
      </w:r>
      <w:r w:rsidR="000628A5">
        <w:rPr>
          <w:rFonts w:ascii="Times New Roman" w:hAnsi="Times New Roman" w:cs="Times New Roman"/>
          <w:sz w:val="24"/>
          <w:szCs w:val="24"/>
        </w:rPr>
        <w:t>unhandled fish that were</w:t>
      </w:r>
      <w:r w:rsidR="00F57AF2">
        <w:rPr>
          <w:rFonts w:ascii="Times New Roman" w:hAnsi="Times New Roman" w:cs="Times New Roman"/>
          <w:sz w:val="24"/>
          <w:szCs w:val="24"/>
        </w:rPr>
        <w:t xml:space="preserve"> PIT-tagged</w:t>
      </w:r>
      <w:r w:rsidR="000628A5">
        <w:rPr>
          <w:rFonts w:ascii="Times New Roman" w:hAnsi="Times New Roman" w:cs="Times New Roman"/>
          <w:sz w:val="24"/>
          <w:szCs w:val="24"/>
        </w:rPr>
        <w:t xml:space="preserve"> as juveniles</w:t>
      </w:r>
      <w:r w:rsidR="00F57AF2">
        <w:rPr>
          <w:rFonts w:ascii="Times New Roman" w:hAnsi="Times New Roman" w:cs="Times New Roman"/>
          <w:sz w:val="24"/>
          <w:szCs w:val="24"/>
        </w:rPr>
        <w:t xml:space="preserve"> would be made to assess </w:t>
      </w:r>
      <w:r w:rsidR="000628A5">
        <w:rPr>
          <w:rFonts w:ascii="Times New Roman" w:hAnsi="Times New Roman" w:cs="Times New Roman"/>
          <w:sz w:val="24"/>
          <w:szCs w:val="24"/>
        </w:rPr>
        <w:t xml:space="preserve">the </w:t>
      </w:r>
      <w:r w:rsidR="00F57AF2">
        <w:rPr>
          <w:rFonts w:ascii="Times New Roman" w:hAnsi="Times New Roman" w:cs="Times New Roman"/>
          <w:sz w:val="24"/>
          <w:szCs w:val="24"/>
        </w:rPr>
        <w:t>relative survivorship of these AFF-handled versus AFF-unhandled</w:t>
      </w:r>
      <w:r w:rsidR="00D43ABD">
        <w:rPr>
          <w:rFonts w:ascii="Times New Roman" w:hAnsi="Times New Roman" w:cs="Times New Roman"/>
          <w:sz w:val="24"/>
          <w:szCs w:val="24"/>
        </w:rPr>
        <w:t xml:space="preserve"> steelhead</w:t>
      </w:r>
      <w:r w:rsidR="00F57AF2">
        <w:rPr>
          <w:rFonts w:ascii="Times New Roman" w:hAnsi="Times New Roman" w:cs="Times New Roman"/>
          <w:sz w:val="24"/>
          <w:szCs w:val="24"/>
        </w:rPr>
        <w:t xml:space="preserve">. </w:t>
      </w:r>
      <w:r w:rsidR="004F39DB">
        <w:rPr>
          <w:rFonts w:ascii="Times New Roman" w:hAnsi="Times New Roman" w:cs="Times New Roman"/>
          <w:sz w:val="24"/>
          <w:szCs w:val="24"/>
        </w:rPr>
        <w:t>Any conclusions made from this research on handle mortality would apply exclusively to the handle at the Bonneville Dam AFF on steelhead.</w:t>
      </w:r>
    </w:p>
    <w:p w14:paraId="7BB335E4" w14:textId="5F5BDA0B" w:rsidR="00BD1052" w:rsidRDefault="00BD1052" w:rsidP="00BD1052">
      <w:pPr>
        <w:spacing w:after="120" w:line="240" w:lineRule="auto"/>
        <w:rPr>
          <w:rFonts w:ascii="Times New Roman" w:hAnsi="Times New Roman" w:cs="Times New Roman"/>
          <w:sz w:val="24"/>
          <w:szCs w:val="24"/>
        </w:rPr>
      </w:pPr>
    </w:p>
    <w:p w14:paraId="37A469DF" w14:textId="35AD1B72" w:rsidR="00251961" w:rsidRDefault="00251961" w:rsidP="0062162A">
      <w:pPr>
        <w:spacing w:after="120" w:line="240" w:lineRule="auto"/>
        <w:ind w:firstLine="720"/>
        <w:rPr>
          <w:rFonts w:ascii="Times New Roman" w:hAnsi="Times New Roman" w:cs="Times New Roman"/>
          <w:sz w:val="24"/>
          <w:szCs w:val="24"/>
        </w:rPr>
        <w:sectPr w:rsidR="00251961" w:rsidSect="004C6F31">
          <w:footerReference w:type="default" r:id="rId7"/>
          <w:pgSz w:w="12240" w:h="15840"/>
          <w:pgMar w:top="1440" w:right="1440" w:bottom="1440" w:left="1440" w:header="720" w:footer="720" w:gutter="0"/>
          <w:cols w:space="720"/>
          <w:docGrid w:linePitch="360"/>
        </w:sectPr>
      </w:pPr>
    </w:p>
    <w:p w14:paraId="397E65F5" w14:textId="312116A1" w:rsidR="00251961" w:rsidRPr="00251961" w:rsidRDefault="00D622E5" w:rsidP="00D622E5">
      <w:pPr>
        <w:pStyle w:val="Caption"/>
        <w:rPr>
          <w:rFonts w:ascii="Times New Roman" w:hAnsi="Times New Roman" w:cs="Times New Roman"/>
          <w:sz w:val="24"/>
          <w:szCs w:val="24"/>
        </w:rPr>
      </w:pPr>
      <w:bookmarkStart w:id="2" w:name="_Ref495644094"/>
      <w:bookmarkStart w:id="3" w:name="_Toc510449089"/>
      <w:r w:rsidRPr="00D622E5">
        <w:rPr>
          <w:rFonts w:ascii="Times New Roman" w:hAnsi="Times New Roman" w:cs="Times New Roman"/>
          <w:b/>
          <w:sz w:val="24"/>
          <w:szCs w:val="24"/>
        </w:rPr>
        <w:lastRenderedPageBreak/>
        <w:t xml:space="preserve">Table </w:t>
      </w:r>
      <w:r w:rsidRPr="00D622E5">
        <w:rPr>
          <w:rFonts w:ascii="Times New Roman" w:hAnsi="Times New Roman" w:cs="Times New Roman"/>
          <w:b/>
          <w:sz w:val="24"/>
          <w:szCs w:val="24"/>
        </w:rPr>
        <w:fldChar w:fldCharType="begin"/>
      </w:r>
      <w:r w:rsidRPr="00D622E5">
        <w:rPr>
          <w:rFonts w:ascii="Times New Roman" w:hAnsi="Times New Roman" w:cs="Times New Roman"/>
          <w:b/>
          <w:sz w:val="24"/>
          <w:szCs w:val="24"/>
        </w:rPr>
        <w:instrText xml:space="preserve"> SEQ Table \* ARABIC </w:instrText>
      </w:r>
      <w:r w:rsidRPr="00D622E5">
        <w:rPr>
          <w:rFonts w:ascii="Times New Roman" w:hAnsi="Times New Roman" w:cs="Times New Roman"/>
          <w:b/>
          <w:sz w:val="24"/>
          <w:szCs w:val="24"/>
        </w:rPr>
        <w:fldChar w:fldCharType="separate"/>
      </w:r>
      <w:r w:rsidR="008A276D">
        <w:rPr>
          <w:rFonts w:ascii="Times New Roman" w:hAnsi="Times New Roman" w:cs="Times New Roman"/>
          <w:b/>
          <w:noProof/>
          <w:sz w:val="24"/>
          <w:szCs w:val="24"/>
        </w:rPr>
        <w:t>2</w:t>
      </w:r>
      <w:r w:rsidRPr="00D622E5">
        <w:rPr>
          <w:rFonts w:ascii="Times New Roman" w:hAnsi="Times New Roman" w:cs="Times New Roman"/>
          <w:b/>
          <w:sz w:val="24"/>
          <w:szCs w:val="24"/>
        </w:rPr>
        <w:fldChar w:fldCharType="end"/>
      </w:r>
      <w:bookmarkEnd w:id="2"/>
      <w:r w:rsidRPr="00D622E5">
        <w:rPr>
          <w:rFonts w:ascii="Times New Roman" w:hAnsi="Times New Roman" w:cs="Times New Roman"/>
          <w:b/>
          <w:sz w:val="24"/>
          <w:szCs w:val="24"/>
        </w:rPr>
        <w:t>.</w:t>
      </w:r>
      <w:r w:rsidR="00251961" w:rsidRPr="00251961">
        <w:rPr>
          <w:rFonts w:ascii="Times New Roman" w:hAnsi="Times New Roman" w:cs="Times New Roman"/>
          <w:b/>
          <w:sz w:val="24"/>
          <w:szCs w:val="24"/>
        </w:rPr>
        <w:t xml:space="preserve"> Days in which river temperatures at Bonneville Dam would trigger sampling restrictions at the AFF if 2016 guidelines were applied</w:t>
      </w:r>
      <w:r w:rsidR="001B28EC">
        <w:rPr>
          <w:rFonts w:ascii="Times New Roman" w:hAnsi="Times New Roman" w:cs="Times New Roman"/>
          <w:b/>
          <w:sz w:val="24"/>
          <w:szCs w:val="24"/>
        </w:rPr>
        <w:t xml:space="preserve"> and average weekly proportions of runs passing Bonneville Dam</w:t>
      </w:r>
      <w:r w:rsidR="00251961" w:rsidRPr="00251961">
        <w:rPr>
          <w:rFonts w:ascii="Times New Roman" w:hAnsi="Times New Roman" w:cs="Times New Roman"/>
          <w:b/>
          <w:sz w:val="24"/>
          <w:szCs w:val="24"/>
        </w:rPr>
        <w:t>.</w:t>
      </w:r>
      <w:bookmarkEnd w:id="3"/>
    </w:p>
    <w:tbl>
      <w:tblPr>
        <w:tblW w:w="12340" w:type="dxa"/>
        <w:tblCellMar>
          <w:left w:w="0" w:type="dxa"/>
          <w:right w:w="0" w:type="dxa"/>
        </w:tblCellMar>
        <w:tblLook w:val="04A0" w:firstRow="1" w:lastRow="0" w:firstColumn="1" w:lastColumn="0" w:noHBand="0" w:noVBand="1"/>
      </w:tblPr>
      <w:tblGrid>
        <w:gridCol w:w="800"/>
        <w:gridCol w:w="1060"/>
        <w:gridCol w:w="508"/>
        <w:gridCol w:w="508"/>
        <w:gridCol w:w="508"/>
        <w:gridCol w:w="508"/>
        <w:gridCol w:w="508"/>
        <w:gridCol w:w="508"/>
        <w:gridCol w:w="508"/>
        <w:gridCol w:w="508"/>
        <w:gridCol w:w="508"/>
        <w:gridCol w:w="508"/>
        <w:gridCol w:w="520"/>
        <w:gridCol w:w="520"/>
        <w:gridCol w:w="520"/>
        <w:gridCol w:w="682"/>
        <w:gridCol w:w="868"/>
        <w:gridCol w:w="470"/>
        <w:gridCol w:w="960"/>
        <w:gridCol w:w="860"/>
      </w:tblGrid>
      <w:tr w:rsidR="0062162A" w:rsidRPr="0062162A" w14:paraId="00E9EB67" w14:textId="77777777" w:rsidTr="00B37CC6">
        <w:trPr>
          <w:trHeight w:hRule="exact" w:val="288"/>
          <w:tblHeader/>
        </w:trPr>
        <w:tc>
          <w:tcPr>
            <w:tcW w:w="800" w:type="dxa"/>
            <w:tcBorders>
              <w:top w:val="single" w:sz="4" w:space="0" w:color="auto"/>
            </w:tcBorders>
            <w:vAlign w:val="center"/>
            <w:hideMark/>
          </w:tcPr>
          <w:p w14:paraId="411A2898" w14:textId="77777777" w:rsidR="0062162A" w:rsidRPr="0062162A" w:rsidRDefault="0062162A">
            <w:pPr>
              <w:rPr>
                <w:sz w:val="16"/>
                <w:szCs w:val="16"/>
              </w:rPr>
            </w:pPr>
          </w:p>
        </w:tc>
        <w:tc>
          <w:tcPr>
            <w:tcW w:w="6140" w:type="dxa"/>
            <w:gridSpan w:val="11"/>
            <w:tcBorders>
              <w:top w:val="single" w:sz="4" w:space="0" w:color="auto"/>
            </w:tcBorders>
            <w:vAlign w:val="center"/>
            <w:hideMark/>
          </w:tcPr>
          <w:p w14:paraId="239418BA" w14:textId="77777777" w:rsidR="0062162A" w:rsidRPr="0062162A" w:rsidRDefault="0062162A">
            <w:pPr>
              <w:rPr>
                <w:rFonts w:ascii="Calibri" w:eastAsia="Times New Roman" w:hAnsi="Calibri" w:cs="Calibri"/>
                <w:sz w:val="16"/>
                <w:szCs w:val="16"/>
              </w:rPr>
            </w:pPr>
            <w:r w:rsidRPr="0062162A">
              <w:rPr>
                <w:rFonts w:ascii="Times New Roman" w:eastAsia="Times New Roman" w:hAnsi="Times New Roman" w:cs="Times New Roman"/>
                <w:sz w:val="16"/>
                <w:szCs w:val="16"/>
              </w:rPr>
              <w:t>Number of days in which temperature restrictions are in effect</w:t>
            </w:r>
          </w:p>
        </w:tc>
        <w:tc>
          <w:tcPr>
            <w:tcW w:w="520" w:type="dxa"/>
            <w:tcBorders>
              <w:top w:val="single" w:sz="4" w:space="0" w:color="auto"/>
            </w:tcBorders>
            <w:vAlign w:val="center"/>
            <w:hideMark/>
          </w:tcPr>
          <w:p w14:paraId="03855251" w14:textId="77777777" w:rsidR="0062162A" w:rsidRPr="0062162A" w:rsidRDefault="0062162A">
            <w:pPr>
              <w:rPr>
                <w:rFonts w:eastAsia="Times New Roman"/>
                <w:sz w:val="16"/>
                <w:szCs w:val="16"/>
              </w:rPr>
            </w:pPr>
          </w:p>
        </w:tc>
        <w:tc>
          <w:tcPr>
            <w:tcW w:w="520" w:type="dxa"/>
            <w:tcBorders>
              <w:top w:val="single" w:sz="4" w:space="0" w:color="auto"/>
            </w:tcBorders>
            <w:vAlign w:val="center"/>
            <w:hideMark/>
          </w:tcPr>
          <w:p w14:paraId="2CB3B07D" w14:textId="77777777" w:rsidR="0062162A" w:rsidRPr="0062162A" w:rsidRDefault="0062162A">
            <w:pPr>
              <w:rPr>
                <w:rFonts w:ascii="Times New Roman" w:eastAsia="Times New Roman" w:hAnsi="Times New Roman" w:cs="Times New Roman"/>
                <w:sz w:val="16"/>
                <w:szCs w:val="16"/>
              </w:rPr>
            </w:pPr>
          </w:p>
        </w:tc>
        <w:tc>
          <w:tcPr>
            <w:tcW w:w="520" w:type="dxa"/>
            <w:tcBorders>
              <w:top w:val="single" w:sz="4" w:space="0" w:color="auto"/>
            </w:tcBorders>
            <w:vAlign w:val="center"/>
            <w:hideMark/>
          </w:tcPr>
          <w:p w14:paraId="048674B2" w14:textId="77777777" w:rsidR="0062162A" w:rsidRPr="0062162A" w:rsidRDefault="0062162A">
            <w:pPr>
              <w:rPr>
                <w:rFonts w:ascii="Times New Roman" w:eastAsia="Times New Roman" w:hAnsi="Times New Roman" w:cs="Times New Roman"/>
                <w:sz w:val="16"/>
                <w:szCs w:val="16"/>
              </w:rPr>
            </w:pPr>
          </w:p>
        </w:tc>
        <w:tc>
          <w:tcPr>
            <w:tcW w:w="2020" w:type="dxa"/>
            <w:gridSpan w:val="3"/>
            <w:tcBorders>
              <w:top w:val="single" w:sz="4" w:space="0" w:color="auto"/>
            </w:tcBorders>
            <w:vAlign w:val="center"/>
            <w:hideMark/>
          </w:tcPr>
          <w:p w14:paraId="35377681" w14:textId="77777777" w:rsidR="0062162A" w:rsidRPr="0062162A" w:rsidRDefault="0062162A">
            <w:pPr>
              <w:rPr>
                <w:rFonts w:ascii="Calibri" w:eastAsia="Times New Roman" w:hAnsi="Calibri" w:cs="Calibri"/>
                <w:sz w:val="16"/>
                <w:szCs w:val="16"/>
              </w:rPr>
            </w:pPr>
            <w:r w:rsidRPr="0062162A">
              <w:rPr>
                <w:rFonts w:ascii="Times New Roman" w:eastAsia="Times New Roman" w:hAnsi="Times New Roman" w:cs="Times New Roman"/>
                <w:sz w:val="16"/>
                <w:szCs w:val="16"/>
              </w:rPr>
              <w:t>Chinook</w:t>
            </w:r>
          </w:p>
        </w:tc>
        <w:tc>
          <w:tcPr>
            <w:tcW w:w="960" w:type="dxa"/>
            <w:tcBorders>
              <w:top w:val="single" w:sz="4" w:space="0" w:color="auto"/>
            </w:tcBorders>
            <w:vAlign w:val="center"/>
            <w:hideMark/>
          </w:tcPr>
          <w:p w14:paraId="2BCA024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Steelhead</w:t>
            </w:r>
          </w:p>
        </w:tc>
        <w:tc>
          <w:tcPr>
            <w:tcW w:w="860" w:type="dxa"/>
            <w:tcBorders>
              <w:top w:val="single" w:sz="4" w:space="0" w:color="auto"/>
            </w:tcBorders>
            <w:vAlign w:val="center"/>
            <w:hideMark/>
          </w:tcPr>
          <w:p w14:paraId="7FC69909" w14:textId="77777777" w:rsidR="0062162A" w:rsidRPr="0062162A" w:rsidRDefault="0062162A">
            <w:pPr>
              <w:rPr>
                <w:rFonts w:eastAsia="Times New Roman"/>
                <w:sz w:val="16"/>
                <w:szCs w:val="16"/>
              </w:rPr>
            </w:pPr>
          </w:p>
        </w:tc>
      </w:tr>
      <w:tr w:rsidR="0062162A" w:rsidRPr="0062162A" w14:paraId="041E8CDF" w14:textId="77777777" w:rsidTr="00B37CC6">
        <w:trPr>
          <w:trHeight w:hRule="exact" w:val="288"/>
          <w:tblHeader/>
        </w:trPr>
        <w:tc>
          <w:tcPr>
            <w:tcW w:w="0" w:type="auto"/>
            <w:tcBorders>
              <w:top w:val="nil"/>
              <w:left w:val="nil"/>
              <w:bottom w:val="single" w:sz="4" w:space="0" w:color="000000"/>
              <w:right w:val="nil"/>
            </w:tcBorders>
            <w:vAlign w:val="center"/>
            <w:hideMark/>
          </w:tcPr>
          <w:p w14:paraId="28F88F15" w14:textId="77777777" w:rsidR="0062162A" w:rsidRPr="0062162A" w:rsidRDefault="0062162A">
            <w:pPr>
              <w:rPr>
                <w:rFonts w:ascii="Calibri" w:eastAsia="Times New Roman" w:hAnsi="Calibri" w:cs="Calibri"/>
                <w:sz w:val="16"/>
                <w:szCs w:val="16"/>
              </w:rPr>
            </w:pPr>
            <w:r w:rsidRPr="0062162A">
              <w:rPr>
                <w:rFonts w:ascii="Times New Roman" w:eastAsia="Times New Roman" w:hAnsi="Times New Roman" w:cs="Times New Roman"/>
                <w:sz w:val="16"/>
                <w:szCs w:val="16"/>
              </w:rPr>
              <w:t>1st Day</w:t>
            </w:r>
          </w:p>
        </w:tc>
        <w:tc>
          <w:tcPr>
            <w:tcW w:w="0" w:type="auto"/>
            <w:tcBorders>
              <w:top w:val="nil"/>
              <w:left w:val="nil"/>
              <w:bottom w:val="single" w:sz="4" w:space="0" w:color="000000"/>
              <w:right w:val="nil"/>
            </w:tcBorders>
            <w:vAlign w:val="center"/>
            <w:hideMark/>
          </w:tcPr>
          <w:p w14:paraId="6295E91A" w14:textId="77777777" w:rsidR="0062162A" w:rsidRPr="0062162A" w:rsidRDefault="0062162A">
            <w:pPr>
              <w:rPr>
                <w:rFonts w:eastAsia="Times New Roman"/>
                <w:sz w:val="16"/>
                <w:szCs w:val="16"/>
              </w:rPr>
            </w:pPr>
            <w:proofErr w:type="spellStart"/>
            <w:r w:rsidRPr="0062162A">
              <w:rPr>
                <w:rFonts w:ascii="Times New Roman" w:eastAsia="Times New Roman" w:hAnsi="Times New Roman" w:cs="Times New Roman"/>
                <w:sz w:val="16"/>
                <w:szCs w:val="16"/>
              </w:rPr>
              <w:t>Statweek</w:t>
            </w:r>
            <w:proofErr w:type="spellEnd"/>
          </w:p>
        </w:tc>
        <w:tc>
          <w:tcPr>
            <w:tcW w:w="0" w:type="auto"/>
            <w:tcBorders>
              <w:top w:val="nil"/>
              <w:left w:val="nil"/>
              <w:bottom w:val="single" w:sz="4" w:space="0" w:color="000000"/>
              <w:right w:val="nil"/>
            </w:tcBorders>
            <w:vAlign w:val="center"/>
            <w:hideMark/>
          </w:tcPr>
          <w:p w14:paraId="2C1C72E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2006</w:t>
            </w:r>
          </w:p>
        </w:tc>
        <w:tc>
          <w:tcPr>
            <w:tcW w:w="0" w:type="auto"/>
            <w:tcBorders>
              <w:top w:val="nil"/>
              <w:left w:val="nil"/>
              <w:bottom w:val="single" w:sz="4" w:space="0" w:color="000000"/>
              <w:right w:val="nil"/>
            </w:tcBorders>
            <w:vAlign w:val="center"/>
            <w:hideMark/>
          </w:tcPr>
          <w:p w14:paraId="5A720CF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2007</w:t>
            </w:r>
          </w:p>
        </w:tc>
        <w:tc>
          <w:tcPr>
            <w:tcW w:w="0" w:type="auto"/>
            <w:tcBorders>
              <w:top w:val="nil"/>
              <w:left w:val="nil"/>
              <w:bottom w:val="single" w:sz="4" w:space="0" w:color="000000"/>
              <w:right w:val="nil"/>
            </w:tcBorders>
            <w:vAlign w:val="center"/>
            <w:hideMark/>
          </w:tcPr>
          <w:p w14:paraId="64677CC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2008</w:t>
            </w:r>
          </w:p>
        </w:tc>
        <w:tc>
          <w:tcPr>
            <w:tcW w:w="0" w:type="auto"/>
            <w:tcBorders>
              <w:top w:val="nil"/>
              <w:left w:val="nil"/>
              <w:bottom w:val="single" w:sz="4" w:space="0" w:color="000000"/>
              <w:right w:val="nil"/>
            </w:tcBorders>
            <w:vAlign w:val="center"/>
            <w:hideMark/>
          </w:tcPr>
          <w:p w14:paraId="7129AD9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2009</w:t>
            </w:r>
          </w:p>
        </w:tc>
        <w:tc>
          <w:tcPr>
            <w:tcW w:w="0" w:type="auto"/>
            <w:tcBorders>
              <w:top w:val="nil"/>
              <w:left w:val="nil"/>
              <w:bottom w:val="single" w:sz="4" w:space="0" w:color="000000"/>
              <w:right w:val="nil"/>
            </w:tcBorders>
            <w:vAlign w:val="center"/>
            <w:hideMark/>
          </w:tcPr>
          <w:p w14:paraId="66F62E0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2010</w:t>
            </w:r>
          </w:p>
        </w:tc>
        <w:tc>
          <w:tcPr>
            <w:tcW w:w="0" w:type="auto"/>
            <w:tcBorders>
              <w:top w:val="nil"/>
              <w:left w:val="nil"/>
              <w:bottom w:val="single" w:sz="4" w:space="0" w:color="000000"/>
              <w:right w:val="nil"/>
            </w:tcBorders>
            <w:vAlign w:val="center"/>
            <w:hideMark/>
          </w:tcPr>
          <w:p w14:paraId="0D50EC8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2011</w:t>
            </w:r>
          </w:p>
        </w:tc>
        <w:tc>
          <w:tcPr>
            <w:tcW w:w="0" w:type="auto"/>
            <w:tcBorders>
              <w:top w:val="nil"/>
              <w:left w:val="nil"/>
              <w:bottom w:val="single" w:sz="4" w:space="0" w:color="000000"/>
              <w:right w:val="nil"/>
            </w:tcBorders>
            <w:vAlign w:val="center"/>
            <w:hideMark/>
          </w:tcPr>
          <w:p w14:paraId="748FE2E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2012</w:t>
            </w:r>
          </w:p>
        </w:tc>
        <w:tc>
          <w:tcPr>
            <w:tcW w:w="0" w:type="auto"/>
            <w:tcBorders>
              <w:top w:val="nil"/>
              <w:left w:val="nil"/>
              <w:bottom w:val="single" w:sz="4" w:space="0" w:color="000000"/>
              <w:right w:val="nil"/>
            </w:tcBorders>
            <w:vAlign w:val="center"/>
            <w:hideMark/>
          </w:tcPr>
          <w:p w14:paraId="4F0046D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2013</w:t>
            </w:r>
          </w:p>
        </w:tc>
        <w:tc>
          <w:tcPr>
            <w:tcW w:w="0" w:type="auto"/>
            <w:tcBorders>
              <w:top w:val="nil"/>
              <w:left w:val="nil"/>
              <w:bottom w:val="single" w:sz="4" w:space="0" w:color="000000"/>
              <w:right w:val="nil"/>
            </w:tcBorders>
            <w:vAlign w:val="center"/>
            <w:hideMark/>
          </w:tcPr>
          <w:p w14:paraId="58AA128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2014</w:t>
            </w:r>
          </w:p>
        </w:tc>
        <w:tc>
          <w:tcPr>
            <w:tcW w:w="0" w:type="auto"/>
            <w:tcBorders>
              <w:top w:val="nil"/>
              <w:left w:val="nil"/>
              <w:bottom w:val="single" w:sz="4" w:space="0" w:color="000000"/>
              <w:right w:val="nil"/>
            </w:tcBorders>
            <w:vAlign w:val="center"/>
            <w:hideMark/>
          </w:tcPr>
          <w:p w14:paraId="0F96756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2015</w:t>
            </w:r>
          </w:p>
        </w:tc>
        <w:tc>
          <w:tcPr>
            <w:tcW w:w="0" w:type="auto"/>
            <w:tcBorders>
              <w:top w:val="nil"/>
              <w:left w:val="nil"/>
              <w:bottom w:val="single" w:sz="4" w:space="0" w:color="000000"/>
              <w:right w:val="nil"/>
            </w:tcBorders>
            <w:vAlign w:val="center"/>
            <w:hideMark/>
          </w:tcPr>
          <w:p w14:paraId="1A22C38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2016</w:t>
            </w:r>
          </w:p>
        </w:tc>
        <w:tc>
          <w:tcPr>
            <w:tcW w:w="0" w:type="auto"/>
            <w:tcBorders>
              <w:top w:val="nil"/>
              <w:left w:val="nil"/>
              <w:bottom w:val="single" w:sz="4" w:space="0" w:color="000000"/>
              <w:right w:val="nil"/>
            </w:tcBorders>
            <w:vAlign w:val="center"/>
            <w:hideMark/>
          </w:tcPr>
          <w:p w14:paraId="42B3634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2017</w:t>
            </w:r>
          </w:p>
        </w:tc>
        <w:tc>
          <w:tcPr>
            <w:tcW w:w="0" w:type="auto"/>
            <w:tcBorders>
              <w:top w:val="nil"/>
              <w:left w:val="nil"/>
              <w:bottom w:val="single" w:sz="4" w:space="0" w:color="000000"/>
              <w:right w:val="nil"/>
            </w:tcBorders>
            <w:vAlign w:val="center"/>
            <w:hideMark/>
          </w:tcPr>
          <w:p w14:paraId="76F4DA8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2018</w:t>
            </w:r>
          </w:p>
        </w:tc>
        <w:tc>
          <w:tcPr>
            <w:tcW w:w="0" w:type="auto"/>
            <w:tcBorders>
              <w:top w:val="nil"/>
              <w:left w:val="nil"/>
              <w:bottom w:val="single" w:sz="4" w:space="0" w:color="000000"/>
              <w:right w:val="nil"/>
            </w:tcBorders>
            <w:vAlign w:val="center"/>
            <w:hideMark/>
          </w:tcPr>
          <w:p w14:paraId="2A708CA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Spring</w:t>
            </w:r>
          </w:p>
        </w:tc>
        <w:tc>
          <w:tcPr>
            <w:tcW w:w="0" w:type="auto"/>
            <w:tcBorders>
              <w:top w:val="nil"/>
              <w:left w:val="nil"/>
              <w:bottom w:val="single" w:sz="4" w:space="0" w:color="000000"/>
              <w:right w:val="nil"/>
            </w:tcBorders>
            <w:vAlign w:val="center"/>
            <w:hideMark/>
          </w:tcPr>
          <w:p w14:paraId="3AD0458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Summer</w:t>
            </w:r>
          </w:p>
        </w:tc>
        <w:tc>
          <w:tcPr>
            <w:tcW w:w="0" w:type="auto"/>
            <w:tcBorders>
              <w:top w:val="nil"/>
              <w:left w:val="nil"/>
              <w:bottom w:val="single" w:sz="4" w:space="0" w:color="000000"/>
              <w:right w:val="nil"/>
            </w:tcBorders>
            <w:vAlign w:val="center"/>
            <w:hideMark/>
          </w:tcPr>
          <w:p w14:paraId="6307E64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Fall</w:t>
            </w:r>
          </w:p>
        </w:tc>
        <w:tc>
          <w:tcPr>
            <w:tcW w:w="0" w:type="auto"/>
            <w:tcBorders>
              <w:top w:val="nil"/>
              <w:left w:val="nil"/>
              <w:bottom w:val="single" w:sz="4" w:space="0" w:color="000000"/>
              <w:right w:val="nil"/>
            </w:tcBorders>
            <w:vAlign w:val="center"/>
            <w:hideMark/>
          </w:tcPr>
          <w:p w14:paraId="4119AE9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Summer</w:t>
            </w:r>
          </w:p>
        </w:tc>
        <w:tc>
          <w:tcPr>
            <w:tcW w:w="0" w:type="auto"/>
            <w:tcBorders>
              <w:top w:val="nil"/>
              <w:left w:val="nil"/>
              <w:bottom w:val="single" w:sz="4" w:space="0" w:color="000000"/>
              <w:right w:val="nil"/>
            </w:tcBorders>
            <w:vAlign w:val="center"/>
            <w:hideMark/>
          </w:tcPr>
          <w:p w14:paraId="114AF82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Sockeye</w:t>
            </w:r>
          </w:p>
        </w:tc>
      </w:tr>
      <w:tr w:rsidR="0062162A" w:rsidRPr="0062162A" w14:paraId="196296A9" w14:textId="77777777" w:rsidTr="00B37CC6">
        <w:trPr>
          <w:trHeight w:hRule="exact" w:val="288"/>
        </w:trPr>
        <w:tc>
          <w:tcPr>
            <w:tcW w:w="0" w:type="auto"/>
            <w:vAlign w:val="center"/>
            <w:hideMark/>
          </w:tcPr>
          <w:p w14:paraId="230EE9E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5-Jun</w:t>
            </w:r>
          </w:p>
        </w:tc>
        <w:tc>
          <w:tcPr>
            <w:tcW w:w="0" w:type="auto"/>
            <w:vAlign w:val="center"/>
            <w:hideMark/>
          </w:tcPr>
          <w:p w14:paraId="0E311BA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24</w:t>
            </w:r>
          </w:p>
        </w:tc>
        <w:tc>
          <w:tcPr>
            <w:tcW w:w="0" w:type="auto"/>
            <w:vAlign w:val="center"/>
            <w:hideMark/>
          </w:tcPr>
          <w:p w14:paraId="0CFF182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14F8B3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39D2D3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FDBE46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1D62C5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06F04A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E1263B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28856A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370D8C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B380B4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01662B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5D6B75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945484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1F3674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9%</w:t>
            </w:r>
          </w:p>
        </w:tc>
        <w:tc>
          <w:tcPr>
            <w:tcW w:w="0" w:type="auto"/>
            <w:vAlign w:val="center"/>
            <w:hideMark/>
          </w:tcPr>
          <w:p w14:paraId="71CCBB5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563C088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820AAB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8420FB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r>
      <w:tr w:rsidR="0062162A" w:rsidRPr="0062162A" w14:paraId="2DC4B751" w14:textId="77777777" w:rsidTr="00B37CC6">
        <w:trPr>
          <w:trHeight w:hRule="exact" w:val="288"/>
        </w:trPr>
        <w:tc>
          <w:tcPr>
            <w:tcW w:w="0" w:type="auto"/>
            <w:vAlign w:val="center"/>
            <w:hideMark/>
          </w:tcPr>
          <w:p w14:paraId="763A928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12-Jun</w:t>
            </w:r>
          </w:p>
        </w:tc>
        <w:tc>
          <w:tcPr>
            <w:tcW w:w="0" w:type="auto"/>
            <w:vAlign w:val="center"/>
            <w:hideMark/>
          </w:tcPr>
          <w:p w14:paraId="4013592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25</w:t>
            </w:r>
          </w:p>
        </w:tc>
        <w:tc>
          <w:tcPr>
            <w:tcW w:w="0" w:type="auto"/>
            <w:vAlign w:val="center"/>
            <w:hideMark/>
          </w:tcPr>
          <w:p w14:paraId="414FCB1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D2E10D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B499EE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2624C6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01ACE2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F62D4B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D86DBE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9AE0A7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4D4A59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CE15F5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D1312A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FC045A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E3DB49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047092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0036413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22%</w:t>
            </w:r>
          </w:p>
        </w:tc>
        <w:tc>
          <w:tcPr>
            <w:tcW w:w="0" w:type="auto"/>
            <w:vAlign w:val="center"/>
            <w:hideMark/>
          </w:tcPr>
          <w:p w14:paraId="3C71532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628F7CB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35AFA11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23%</w:t>
            </w:r>
          </w:p>
        </w:tc>
      </w:tr>
      <w:tr w:rsidR="0062162A" w:rsidRPr="0062162A" w14:paraId="7A708E4D" w14:textId="77777777" w:rsidTr="00B37CC6">
        <w:trPr>
          <w:trHeight w:hRule="exact" w:val="288"/>
        </w:trPr>
        <w:tc>
          <w:tcPr>
            <w:tcW w:w="0" w:type="auto"/>
            <w:vAlign w:val="center"/>
            <w:hideMark/>
          </w:tcPr>
          <w:p w14:paraId="6EB979D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19-Jun</w:t>
            </w:r>
          </w:p>
        </w:tc>
        <w:tc>
          <w:tcPr>
            <w:tcW w:w="0" w:type="auto"/>
            <w:vAlign w:val="center"/>
            <w:hideMark/>
          </w:tcPr>
          <w:p w14:paraId="5C83F7A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26</w:t>
            </w:r>
          </w:p>
        </w:tc>
        <w:tc>
          <w:tcPr>
            <w:tcW w:w="0" w:type="auto"/>
            <w:vAlign w:val="center"/>
            <w:hideMark/>
          </w:tcPr>
          <w:p w14:paraId="4DC0DE0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B13290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91AEED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94A094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852815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039E32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7CCB16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2BD980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E7E0A7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463C9A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33CBAE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BDB0D9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DA4C28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4C888B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C30D69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24%</w:t>
            </w:r>
          </w:p>
        </w:tc>
        <w:tc>
          <w:tcPr>
            <w:tcW w:w="0" w:type="auto"/>
            <w:vAlign w:val="center"/>
            <w:hideMark/>
          </w:tcPr>
          <w:p w14:paraId="58A5A5C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65D61A0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61B1BB6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33%</w:t>
            </w:r>
          </w:p>
        </w:tc>
      </w:tr>
      <w:tr w:rsidR="0062162A" w:rsidRPr="0062162A" w14:paraId="6FF8DA23" w14:textId="77777777" w:rsidTr="00B37CC6">
        <w:trPr>
          <w:trHeight w:hRule="exact" w:val="288"/>
        </w:trPr>
        <w:tc>
          <w:tcPr>
            <w:tcW w:w="0" w:type="auto"/>
            <w:vAlign w:val="center"/>
            <w:hideMark/>
          </w:tcPr>
          <w:p w14:paraId="4B101F4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26-Jun</w:t>
            </w:r>
          </w:p>
        </w:tc>
        <w:tc>
          <w:tcPr>
            <w:tcW w:w="0" w:type="auto"/>
            <w:vAlign w:val="center"/>
            <w:hideMark/>
          </w:tcPr>
          <w:p w14:paraId="448CB1A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27</w:t>
            </w:r>
          </w:p>
        </w:tc>
        <w:tc>
          <w:tcPr>
            <w:tcW w:w="0" w:type="auto"/>
            <w:vAlign w:val="center"/>
            <w:hideMark/>
          </w:tcPr>
          <w:p w14:paraId="6487F26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E6AABF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D52E63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0567F2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158FDC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E0C390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5F549F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E2362F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E97AC1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6BB0CCF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vAlign w:val="center"/>
            <w:hideMark/>
          </w:tcPr>
          <w:p w14:paraId="78B3C97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444BAD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BBF9CA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0E9530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12236C1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19%</w:t>
            </w:r>
          </w:p>
        </w:tc>
        <w:tc>
          <w:tcPr>
            <w:tcW w:w="0" w:type="auto"/>
            <w:vAlign w:val="center"/>
            <w:hideMark/>
          </w:tcPr>
          <w:p w14:paraId="73F696C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6044A1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7D9C4B1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21%</w:t>
            </w:r>
          </w:p>
        </w:tc>
      </w:tr>
      <w:tr w:rsidR="0062162A" w:rsidRPr="0062162A" w14:paraId="6F35CF26" w14:textId="77777777" w:rsidTr="00B37CC6">
        <w:trPr>
          <w:trHeight w:hRule="exact" w:val="288"/>
        </w:trPr>
        <w:tc>
          <w:tcPr>
            <w:tcW w:w="0" w:type="auto"/>
            <w:vAlign w:val="center"/>
            <w:hideMark/>
          </w:tcPr>
          <w:p w14:paraId="38D5606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3-Jul</w:t>
            </w:r>
          </w:p>
        </w:tc>
        <w:tc>
          <w:tcPr>
            <w:tcW w:w="0" w:type="auto"/>
            <w:vAlign w:val="center"/>
            <w:hideMark/>
          </w:tcPr>
          <w:p w14:paraId="6CE1559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28</w:t>
            </w:r>
          </w:p>
        </w:tc>
        <w:tc>
          <w:tcPr>
            <w:tcW w:w="0" w:type="auto"/>
            <w:vAlign w:val="center"/>
            <w:hideMark/>
          </w:tcPr>
          <w:p w14:paraId="1B9C945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0F2859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2FD065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FE83E4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BAAC08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0A8C97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646C76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45DACF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8C060A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6748F554"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74F891B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EFB49D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94D6D3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A64A1C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019F9A0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13%</w:t>
            </w:r>
          </w:p>
        </w:tc>
        <w:tc>
          <w:tcPr>
            <w:tcW w:w="0" w:type="auto"/>
            <w:vAlign w:val="center"/>
            <w:hideMark/>
          </w:tcPr>
          <w:p w14:paraId="62E5AC4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200F0B8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vAlign w:val="center"/>
            <w:hideMark/>
          </w:tcPr>
          <w:p w14:paraId="7C3A9A1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10%</w:t>
            </w:r>
          </w:p>
        </w:tc>
      </w:tr>
      <w:tr w:rsidR="0062162A" w:rsidRPr="0062162A" w14:paraId="7AE68C94" w14:textId="77777777" w:rsidTr="00B37CC6">
        <w:trPr>
          <w:trHeight w:hRule="exact" w:val="288"/>
        </w:trPr>
        <w:tc>
          <w:tcPr>
            <w:tcW w:w="0" w:type="auto"/>
            <w:vAlign w:val="center"/>
            <w:hideMark/>
          </w:tcPr>
          <w:p w14:paraId="7E58D59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10-Jul</w:t>
            </w:r>
          </w:p>
        </w:tc>
        <w:tc>
          <w:tcPr>
            <w:tcW w:w="0" w:type="auto"/>
            <w:vAlign w:val="center"/>
            <w:hideMark/>
          </w:tcPr>
          <w:p w14:paraId="31062A1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29</w:t>
            </w:r>
          </w:p>
        </w:tc>
        <w:tc>
          <w:tcPr>
            <w:tcW w:w="0" w:type="auto"/>
            <w:vAlign w:val="center"/>
            <w:hideMark/>
          </w:tcPr>
          <w:p w14:paraId="548A7FE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605A04A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78707F6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ED4C0B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2F1800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5CA313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8CED13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13BFFD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5D2E06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75F7AE93"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39F1317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5038A0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3D2382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2C130A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874FDA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10%</w:t>
            </w:r>
          </w:p>
        </w:tc>
        <w:tc>
          <w:tcPr>
            <w:tcW w:w="0" w:type="auto"/>
            <w:vAlign w:val="center"/>
            <w:hideMark/>
          </w:tcPr>
          <w:p w14:paraId="1B34520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413BA64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vAlign w:val="center"/>
            <w:hideMark/>
          </w:tcPr>
          <w:p w14:paraId="286662B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r>
      <w:tr w:rsidR="0062162A" w:rsidRPr="0062162A" w14:paraId="43ACC2BC" w14:textId="77777777" w:rsidTr="00B37CC6">
        <w:trPr>
          <w:trHeight w:hRule="exact" w:val="288"/>
        </w:trPr>
        <w:tc>
          <w:tcPr>
            <w:tcW w:w="0" w:type="auto"/>
            <w:vAlign w:val="center"/>
            <w:hideMark/>
          </w:tcPr>
          <w:p w14:paraId="79ABF22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17-Jul</w:t>
            </w:r>
          </w:p>
        </w:tc>
        <w:tc>
          <w:tcPr>
            <w:tcW w:w="0" w:type="auto"/>
            <w:vAlign w:val="center"/>
            <w:hideMark/>
          </w:tcPr>
          <w:p w14:paraId="547529F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30</w:t>
            </w:r>
          </w:p>
        </w:tc>
        <w:tc>
          <w:tcPr>
            <w:tcW w:w="0" w:type="auto"/>
            <w:shd w:val="clear" w:color="auto" w:fill="A6A6A6"/>
            <w:vAlign w:val="center"/>
            <w:hideMark/>
          </w:tcPr>
          <w:p w14:paraId="2DD7CF4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shd w:val="clear" w:color="auto" w:fill="A6A6A6"/>
            <w:vAlign w:val="center"/>
            <w:hideMark/>
          </w:tcPr>
          <w:p w14:paraId="4B38D6B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5E926CE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2695AE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ED1EAA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622BC4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D9D42C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3517065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shd w:val="clear" w:color="auto" w:fill="A6A6A6"/>
            <w:vAlign w:val="center"/>
            <w:hideMark/>
          </w:tcPr>
          <w:p w14:paraId="4F59EBE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c>
          <w:tcPr>
            <w:tcW w:w="0" w:type="auto"/>
            <w:shd w:val="clear" w:color="auto" w:fill="000000"/>
            <w:vAlign w:val="center"/>
            <w:hideMark/>
          </w:tcPr>
          <w:p w14:paraId="47BACEC9"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649BC9C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4798286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c>
          <w:tcPr>
            <w:tcW w:w="0" w:type="auto"/>
            <w:shd w:val="clear" w:color="auto" w:fill="A6A6A6"/>
            <w:vAlign w:val="center"/>
            <w:hideMark/>
          </w:tcPr>
          <w:p w14:paraId="3352430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75E2D81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1A897F3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vAlign w:val="center"/>
            <w:hideMark/>
          </w:tcPr>
          <w:p w14:paraId="27E2411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2DE8D11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8%</w:t>
            </w:r>
          </w:p>
        </w:tc>
        <w:tc>
          <w:tcPr>
            <w:tcW w:w="0" w:type="auto"/>
            <w:vAlign w:val="center"/>
            <w:hideMark/>
          </w:tcPr>
          <w:p w14:paraId="57AA849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r>
      <w:tr w:rsidR="0062162A" w:rsidRPr="0062162A" w14:paraId="47E0BAC0" w14:textId="77777777" w:rsidTr="00B37CC6">
        <w:trPr>
          <w:trHeight w:hRule="exact" w:val="288"/>
        </w:trPr>
        <w:tc>
          <w:tcPr>
            <w:tcW w:w="0" w:type="auto"/>
            <w:vAlign w:val="center"/>
            <w:hideMark/>
          </w:tcPr>
          <w:p w14:paraId="55B77D2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24-Jul</w:t>
            </w:r>
          </w:p>
        </w:tc>
        <w:tc>
          <w:tcPr>
            <w:tcW w:w="0" w:type="auto"/>
            <w:vAlign w:val="center"/>
            <w:hideMark/>
          </w:tcPr>
          <w:p w14:paraId="7B48958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31</w:t>
            </w:r>
          </w:p>
        </w:tc>
        <w:tc>
          <w:tcPr>
            <w:tcW w:w="0" w:type="auto"/>
            <w:shd w:val="clear" w:color="auto" w:fill="000000"/>
            <w:vAlign w:val="center"/>
            <w:hideMark/>
          </w:tcPr>
          <w:p w14:paraId="2A9E73BB"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1BCA8C4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4473396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136D3F0B"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4</w:t>
            </w:r>
          </w:p>
        </w:tc>
        <w:tc>
          <w:tcPr>
            <w:tcW w:w="0" w:type="auto"/>
            <w:shd w:val="clear" w:color="auto" w:fill="A6A6A6"/>
            <w:vAlign w:val="center"/>
            <w:hideMark/>
          </w:tcPr>
          <w:p w14:paraId="611845B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c>
          <w:tcPr>
            <w:tcW w:w="0" w:type="auto"/>
            <w:vAlign w:val="center"/>
            <w:hideMark/>
          </w:tcPr>
          <w:p w14:paraId="7B364FB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D9D3D6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444A7AE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7859D6F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2997D264"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406EFD1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A6A6A6"/>
            <w:vAlign w:val="center"/>
            <w:hideMark/>
          </w:tcPr>
          <w:p w14:paraId="7CF09FD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000000"/>
            <w:vAlign w:val="center"/>
            <w:hideMark/>
          </w:tcPr>
          <w:p w14:paraId="362FF8CE"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6968D59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75D805F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vAlign w:val="center"/>
            <w:hideMark/>
          </w:tcPr>
          <w:p w14:paraId="7B6A6A7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C84247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10%</w:t>
            </w:r>
          </w:p>
        </w:tc>
        <w:tc>
          <w:tcPr>
            <w:tcW w:w="0" w:type="auto"/>
            <w:vAlign w:val="center"/>
            <w:hideMark/>
          </w:tcPr>
          <w:p w14:paraId="3476AD3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2ECAD799" w14:textId="77777777" w:rsidTr="00B37CC6">
        <w:trPr>
          <w:trHeight w:hRule="exact" w:val="288"/>
        </w:trPr>
        <w:tc>
          <w:tcPr>
            <w:tcW w:w="0" w:type="auto"/>
            <w:vAlign w:val="center"/>
            <w:hideMark/>
          </w:tcPr>
          <w:p w14:paraId="13693D6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31-Jul</w:t>
            </w:r>
          </w:p>
        </w:tc>
        <w:tc>
          <w:tcPr>
            <w:tcW w:w="0" w:type="auto"/>
            <w:vAlign w:val="center"/>
            <w:hideMark/>
          </w:tcPr>
          <w:p w14:paraId="47666B1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32</w:t>
            </w:r>
          </w:p>
        </w:tc>
        <w:tc>
          <w:tcPr>
            <w:tcW w:w="0" w:type="auto"/>
            <w:shd w:val="clear" w:color="auto" w:fill="A6A6A6"/>
            <w:vAlign w:val="center"/>
            <w:hideMark/>
          </w:tcPr>
          <w:p w14:paraId="3F27522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6287AB9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09CE784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50E90D04"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17A5286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360B91A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4DF307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3152668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4133E5B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A6A6A6"/>
            <w:vAlign w:val="center"/>
            <w:hideMark/>
          </w:tcPr>
          <w:p w14:paraId="7F01734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75B1438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000000"/>
            <w:vAlign w:val="center"/>
            <w:hideMark/>
          </w:tcPr>
          <w:p w14:paraId="2C78D4A2"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32821A0D"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442E3E5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3D1A4C5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4F0BE4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12C003C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10%</w:t>
            </w:r>
          </w:p>
        </w:tc>
        <w:tc>
          <w:tcPr>
            <w:tcW w:w="0" w:type="auto"/>
            <w:vAlign w:val="center"/>
            <w:hideMark/>
          </w:tcPr>
          <w:p w14:paraId="6B5ECC2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3B621E54" w14:textId="77777777" w:rsidTr="00B37CC6">
        <w:trPr>
          <w:trHeight w:hRule="exact" w:val="288"/>
        </w:trPr>
        <w:tc>
          <w:tcPr>
            <w:tcW w:w="0" w:type="auto"/>
            <w:vAlign w:val="center"/>
            <w:hideMark/>
          </w:tcPr>
          <w:p w14:paraId="36BDE3E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7-Aug</w:t>
            </w:r>
          </w:p>
        </w:tc>
        <w:tc>
          <w:tcPr>
            <w:tcW w:w="0" w:type="auto"/>
            <w:vAlign w:val="center"/>
            <w:hideMark/>
          </w:tcPr>
          <w:p w14:paraId="2DDD985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33</w:t>
            </w:r>
          </w:p>
        </w:tc>
        <w:tc>
          <w:tcPr>
            <w:tcW w:w="0" w:type="auto"/>
            <w:shd w:val="clear" w:color="auto" w:fill="A6A6A6"/>
            <w:vAlign w:val="center"/>
            <w:hideMark/>
          </w:tcPr>
          <w:p w14:paraId="2929557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31C14BC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5F84703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76D31D1D"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1C10E7E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4F9C96C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45521E2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7A5C66C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45E0F17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619C02D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3925330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000000"/>
            <w:vAlign w:val="center"/>
            <w:hideMark/>
          </w:tcPr>
          <w:p w14:paraId="6322FC8A"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503F1D0A"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2049D97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4C291D2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60500FF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7A8297A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11%</w:t>
            </w:r>
          </w:p>
        </w:tc>
        <w:tc>
          <w:tcPr>
            <w:tcW w:w="0" w:type="auto"/>
            <w:vAlign w:val="center"/>
            <w:hideMark/>
          </w:tcPr>
          <w:p w14:paraId="7EFFEE3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14591D42" w14:textId="77777777" w:rsidTr="00B37CC6">
        <w:trPr>
          <w:trHeight w:hRule="exact" w:val="288"/>
        </w:trPr>
        <w:tc>
          <w:tcPr>
            <w:tcW w:w="0" w:type="auto"/>
            <w:vAlign w:val="center"/>
            <w:hideMark/>
          </w:tcPr>
          <w:p w14:paraId="3E32437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14-Aug</w:t>
            </w:r>
          </w:p>
        </w:tc>
        <w:tc>
          <w:tcPr>
            <w:tcW w:w="0" w:type="auto"/>
            <w:vAlign w:val="center"/>
            <w:hideMark/>
          </w:tcPr>
          <w:p w14:paraId="2953535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34</w:t>
            </w:r>
          </w:p>
        </w:tc>
        <w:tc>
          <w:tcPr>
            <w:tcW w:w="0" w:type="auto"/>
            <w:shd w:val="clear" w:color="auto" w:fill="A6A6A6"/>
            <w:vAlign w:val="center"/>
            <w:hideMark/>
          </w:tcPr>
          <w:p w14:paraId="7CB04CD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1282104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22B76B0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shd w:val="clear" w:color="auto" w:fill="A6A6A6"/>
            <w:vAlign w:val="center"/>
            <w:hideMark/>
          </w:tcPr>
          <w:p w14:paraId="7190DED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000000"/>
            <w:vAlign w:val="center"/>
            <w:hideMark/>
          </w:tcPr>
          <w:p w14:paraId="5DC14035"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59C91F5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13C3867A"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4F0AA932"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6709C9D0"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7D902AE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1ECB6AF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000000"/>
            <w:vAlign w:val="center"/>
            <w:hideMark/>
          </w:tcPr>
          <w:p w14:paraId="7CD3474A"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5062DF9D"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7C295C1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9BE677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7895534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vAlign w:val="center"/>
            <w:hideMark/>
          </w:tcPr>
          <w:p w14:paraId="13A859A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9%</w:t>
            </w:r>
          </w:p>
        </w:tc>
        <w:tc>
          <w:tcPr>
            <w:tcW w:w="0" w:type="auto"/>
            <w:vAlign w:val="center"/>
            <w:hideMark/>
          </w:tcPr>
          <w:p w14:paraId="3C834E2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5E357C80" w14:textId="77777777" w:rsidTr="00B37CC6">
        <w:trPr>
          <w:trHeight w:hRule="exact" w:val="288"/>
        </w:trPr>
        <w:tc>
          <w:tcPr>
            <w:tcW w:w="0" w:type="auto"/>
            <w:vAlign w:val="center"/>
            <w:hideMark/>
          </w:tcPr>
          <w:p w14:paraId="39C43B9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21-Aug</w:t>
            </w:r>
          </w:p>
        </w:tc>
        <w:tc>
          <w:tcPr>
            <w:tcW w:w="0" w:type="auto"/>
            <w:vAlign w:val="center"/>
            <w:hideMark/>
          </w:tcPr>
          <w:p w14:paraId="382E64F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35</w:t>
            </w:r>
          </w:p>
        </w:tc>
        <w:tc>
          <w:tcPr>
            <w:tcW w:w="0" w:type="auto"/>
            <w:shd w:val="clear" w:color="auto" w:fill="A6A6A6"/>
            <w:vAlign w:val="center"/>
            <w:hideMark/>
          </w:tcPr>
          <w:p w14:paraId="66E5685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09E1E74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3A7204F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4335CC8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000000"/>
            <w:vAlign w:val="center"/>
            <w:hideMark/>
          </w:tcPr>
          <w:p w14:paraId="01F42B7E"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3</w:t>
            </w:r>
          </w:p>
        </w:tc>
        <w:tc>
          <w:tcPr>
            <w:tcW w:w="0" w:type="auto"/>
            <w:shd w:val="clear" w:color="auto" w:fill="A6A6A6"/>
            <w:vAlign w:val="center"/>
            <w:hideMark/>
          </w:tcPr>
          <w:p w14:paraId="0F35291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shd w:val="clear" w:color="auto" w:fill="000000"/>
            <w:vAlign w:val="center"/>
            <w:hideMark/>
          </w:tcPr>
          <w:p w14:paraId="05760033"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1AF2486C"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5BD10AEF"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7D9D596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000000"/>
            <w:vAlign w:val="center"/>
            <w:hideMark/>
          </w:tcPr>
          <w:p w14:paraId="187B9172"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578791C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shd w:val="clear" w:color="auto" w:fill="000000"/>
            <w:vAlign w:val="center"/>
            <w:hideMark/>
          </w:tcPr>
          <w:p w14:paraId="06EFCD65"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4</w:t>
            </w:r>
          </w:p>
        </w:tc>
        <w:tc>
          <w:tcPr>
            <w:tcW w:w="0" w:type="auto"/>
            <w:vAlign w:val="center"/>
            <w:hideMark/>
          </w:tcPr>
          <w:p w14:paraId="38A7503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05BD347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46933F1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13%</w:t>
            </w:r>
          </w:p>
        </w:tc>
        <w:tc>
          <w:tcPr>
            <w:tcW w:w="0" w:type="auto"/>
            <w:vAlign w:val="center"/>
            <w:hideMark/>
          </w:tcPr>
          <w:p w14:paraId="19E8C24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8%</w:t>
            </w:r>
          </w:p>
        </w:tc>
        <w:tc>
          <w:tcPr>
            <w:tcW w:w="0" w:type="auto"/>
            <w:vAlign w:val="center"/>
            <w:hideMark/>
          </w:tcPr>
          <w:p w14:paraId="117204F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2DA8AE17" w14:textId="77777777" w:rsidTr="00B37CC6">
        <w:trPr>
          <w:trHeight w:hRule="exact" w:val="288"/>
        </w:trPr>
        <w:tc>
          <w:tcPr>
            <w:tcW w:w="0" w:type="auto"/>
            <w:vAlign w:val="center"/>
            <w:hideMark/>
          </w:tcPr>
          <w:p w14:paraId="44F6359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28-Aug</w:t>
            </w:r>
          </w:p>
        </w:tc>
        <w:tc>
          <w:tcPr>
            <w:tcW w:w="0" w:type="auto"/>
            <w:vAlign w:val="center"/>
            <w:hideMark/>
          </w:tcPr>
          <w:p w14:paraId="347365D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36</w:t>
            </w:r>
          </w:p>
        </w:tc>
        <w:tc>
          <w:tcPr>
            <w:tcW w:w="0" w:type="auto"/>
            <w:shd w:val="clear" w:color="auto" w:fill="A6A6A6"/>
            <w:vAlign w:val="center"/>
            <w:hideMark/>
          </w:tcPr>
          <w:p w14:paraId="4A1767A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shd w:val="clear" w:color="auto" w:fill="A6A6A6"/>
            <w:vAlign w:val="center"/>
            <w:hideMark/>
          </w:tcPr>
          <w:p w14:paraId="7EEFB35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4CBF728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shd w:val="clear" w:color="auto" w:fill="A6A6A6"/>
            <w:vAlign w:val="center"/>
            <w:hideMark/>
          </w:tcPr>
          <w:p w14:paraId="679AB81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3594D93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2A5D054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shd w:val="clear" w:color="auto" w:fill="A6A6A6"/>
            <w:vAlign w:val="center"/>
            <w:hideMark/>
          </w:tcPr>
          <w:p w14:paraId="4DA0D59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shd w:val="clear" w:color="auto" w:fill="000000"/>
            <w:vAlign w:val="center"/>
            <w:hideMark/>
          </w:tcPr>
          <w:p w14:paraId="2E2E659C"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000000"/>
            <w:vAlign w:val="center"/>
            <w:hideMark/>
          </w:tcPr>
          <w:p w14:paraId="44FCD927"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332391F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000000"/>
            <w:vAlign w:val="center"/>
            <w:hideMark/>
          </w:tcPr>
          <w:p w14:paraId="76A2D684"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6</w:t>
            </w:r>
          </w:p>
        </w:tc>
        <w:tc>
          <w:tcPr>
            <w:tcW w:w="0" w:type="auto"/>
            <w:shd w:val="clear" w:color="auto" w:fill="000000"/>
            <w:vAlign w:val="center"/>
            <w:hideMark/>
          </w:tcPr>
          <w:p w14:paraId="600C6B7B"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57842C5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4A5091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4A59FC1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7928BE3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20%</w:t>
            </w:r>
          </w:p>
        </w:tc>
        <w:tc>
          <w:tcPr>
            <w:tcW w:w="0" w:type="auto"/>
            <w:vAlign w:val="center"/>
            <w:hideMark/>
          </w:tcPr>
          <w:p w14:paraId="2B1554B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6C5FAE2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045ED373" w14:textId="77777777" w:rsidTr="00B37CC6">
        <w:trPr>
          <w:trHeight w:hRule="exact" w:val="288"/>
        </w:trPr>
        <w:tc>
          <w:tcPr>
            <w:tcW w:w="0" w:type="auto"/>
            <w:vAlign w:val="center"/>
            <w:hideMark/>
          </w:tcPr>
          <w:p w14:paraId="3B2B6A8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4-Sep</w:t>
            </w:r>
          </w:p>
        </w:tc>
        <w:tc>
          <w:tcPr>
            <w:tcW w:w="0" w:type="auto"/>
            <w:vAlign w:val="center"/>
            <w:hideMark/>
          </w:tcPr>
          <w:p w14:paraId="0BA232B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37</w:t>
            </w:r>
          </w:p>
        </w:tc>
        <w:tc>
          <w:tcPr>
            <w:tcW w:w="0" w:type="auto"/>
            <w:vAlign w:val="center"/>
            <w:hideMark/>
          </w:tcPr>
          <w:p w14:paraId="687FFAA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10C0D68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vAlign w:val="center"/>
            <w:hideMark/>
          </w:tcPr>
          <w:p w14:paraId="50F1DEE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6A019ED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5B382E5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1555D5C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18F82DC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040030DD"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shd w:val="clear" w:color="auto" w:fill="A6A6A6"/>
            <w:vAlign w:val="center"/>
            <w:hideMark/>
          </w:tcPr>
          <w:p w14:paraId="165F496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shd w:val="clear" w:color="auto" w:fill="A6A6A6"/>
            <w:vAlign w:val="center"/>
            <w:hideMark/>
          </w:tcPr>
          <w:p w14:paraId="608FDA5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w:t>
            </w:r>
          </w:p>
        </w:tc>
        <w:tc>
          <w:tcPr>
            <w:tcW w:w="0" w:type="auto"/>
            <w:vAlign w:val="center"/>
            <w:hideMark/>
          </w:tcPr>
          <w:p w14:paraId="09B756D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598AD11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vAlign w:val="center"/>
            <w:hideMark/>
          </w:tcPr>
          <w:p w14:paraId="3D84438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61FB2F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922740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19CAA59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24%</w:t>
            </w:r>
          </w:p>
        </w:tc>
        <w:tc>
          <w:tcPr>
            <w:tcW w:w="0" w:type="auto"/>
            <w:vAlign w:val="center"/>
            <w:hideMark/>
          </w:tcPr>
          <w:p w14:paraId="0E3E3771"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03E1B16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6F9698E2" w14:textId="77777777" w:rsidTr="00B37CC6">
        <w:trPr>
          <w:trHeight w:hRule="exact" w:val="288"/>
        </w:trPr>
        <w:tc>
          <w:tcPr>
            <w:tcW w:w="0" w:type="auto"/>
            <w:vAlign w:val="center"/>
            <w:hideMark/>
          </w:tcPr>
          <w:p w14:paraId="44E283E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11-Sep</w:t>
            </w:r>
          </w:p>
        </w:tc>
        <w:tc>
          <w:tcPr>
            <w:tcW w:w="0" w:type="auto"/>
            <w:vAlign w:val="center"/>
            <w:hideMark/>
          </w:tcPr>
          <w:p w14:paraId="40EACCF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38</w:t>
            </w:r>
          </w:p>
        </w:tc>
        <w:tc>
          <w:tcPr>
            <w:tcW w:w="0" w:type="auto"/>
            <w:vAlign w:val="center"/>
            <w:hideMark/>
          </w:tcPr>
          <w:p w14:paraId="0AC62BB3"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F87313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077035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60C8C34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7</w:t>
            </w:r>
          </w:p>
        </w:tc>
        <w:tc>
          <w:tcPr>
            <w:tcW w:w="0" w:type="auto"/>
            <w:vAlign w:val="center"/>
            <w:hideMark/>
          </w:tcPr>
          <w:p w14:paraId="10F75E7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7CF0E55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5</w:t>
            </w:r>
          </w:p>
        </w:tc>
        <w:tc>
          <w:tcPr>
            <w:tcW w:w="0" w:type="auto"/>
            <w:vAlign w:val="center"/>
            <w:hideMark/>
          </w:tcPr>
          <w:p w14:paraId="409BCF3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346A48AD"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7</w:t>
            </w:r>
          </w:p>
        </w:tc>
        <w:tc>
          <w:tcPr>
            <w:tcW w:w="0" w:type="auto"/>
            <w:vAlign w:val="center"/>
            <w:hideMark/>
          </w:tcPr>
          <w:p w14:paraId="6C72F5C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14CBB5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7BB30C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734A082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c>
          <w:tcPr>
            <w:tcW w:w="0" w:type="auto"/>
            <w:vAlign w:val="center"/>
            <w:hideMark/>
          </w:tcPr>
          <w:p w14:paraId="7A28525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7EB5254"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19C25D6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5086CA4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16%</w:t>
            </w:r>
          </w:p>
        </w:tc>
        <w:tc>
          <w:tcPr>
            <w:tcW w:w="0" w:type="auto"/>
            <w:vAlign w:val="center"/>
            <w:hideMark/>
          </w:tcPr>
          <w:p w14:paraId="5E0B020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6%</w:t>
            </w:r>
          </w:p>
        </w:tc>
        <w:tc>
          <w:tcPr>
            <w:tcW w:w="0" w:type="auto"/>
            <w:vAlign w:val="center"/>
            <w:hideMark/>
          </w:tcPr>
          <w:p w14:paraId="6759802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482BBD2C" w14:textId="77777777" w:rsidTr="00B37CC6">
        <w:trPr>
          <w:trHeight w:hRule="exact" w:val="288"/>
        </w:trPr>
        <w:tc>
          <w:tcPr>
            <w:tcW w:w="0" w:type="auto"/>
            <w:vAlign w:val="center"/>
            <w:hideMark/>
          </w:tcPr>
          <w:p w14:paraId="7F73F6D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18-Sep</w:t>
            </w:r>
          </w:p>
        </w:tc>
        <w:tc>
          <w:tcPr>
            <w:tcW w:w="0" w:type="auto"/>
            <w:vAlign w:val="center"/>
            <w:hideMark/>
          </w:tcPr>
          <w:p w14:paraId="1ED1366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39</w:t>
            </w:r>
          </w:p>
        </w:tc>
        <w:tc>
          <w:tcPr>
            <w:tcW w:w="0" w:type="auto"/>
            <w:vAlign w:val="center"/>
            <w:hideMark/>
          </w:tcPr>
          <w:p w14:paraId="5B20CBF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43E4FB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585497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A6A6A6"/>
            <w:vAlign w:val="center"/>
            <w:hideMark/>
          </w:tcPr>
          <w:p w14:paraId="5561461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3</w:t>
            </w:r>
          </w:p>
        </w:tc>
        <w:tc>
          <w:tcPr>
            <w:tcW w:w="0" w:type="auto"/>
            <w:vAlign w:val="center"/>
            <w:hideMark/>
          </w:tcPr>
          <w:p w14:paraId="0FCA6F4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641B632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9B8057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shd w:val="clear" w:color="auto" w:fill="000000"/>
            <w:vAlign w:val="center"/>
            <w:hideMark/>
          </w:tcPr>
          <w:p w14:paraId="73B6A3CF" w14:textId="77777777" w:rsidR="0062162A" w:rsidRPr="0062162A" w:rsidRDefault="0062162A">
            <w:pPr>
              <w:rPr>
                <w:rFonts w:eastAsia="Times New Roman"/>
                <w:sz w:val="16"/>
                <w:szCs w:val="16"/>
              </w:rPr>
            </w:pPr>
            <w:r w:rsidRPr="0062162A">
              <w:rPr>
                <w:rFonts w:ascii="Times New Roman" w:eastAsia="Times New Roman" w:hAnsi="Times New Roman" w:cs="Times New Roman"/>
                <w:color w:val="FFFFFF"/>
                <w:sz w:val="16"/>
                <w:szCs w:val="16"/>
              </w:rPr>
              <w:t>5</w:t>
            </w:r>
          </w:p>
        </w:tc>
        <w:tc>
          <w:tcPr>
            <w:tcW w:w="0" w:type="auto"/>
            <w:vAlign w:val="center"/>
            <w:hideMark/>
          </w:tcPr>
          <w:p w14:paraId="40B72686"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D4DB2E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8D61C8B"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911D04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B70B83F"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7E590B0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3909B41C"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444F6D9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9%</w:t>
            </w:r>
          </w:p>
        </w:tc>
        <w:tc>
          <w:tcPr>
            <w:tcW w:w="0" w:type="auto"/>
            <w:vAlign w:val="center"/>
            <w:hideMark/>
          </w:tcPr>
          <w:p w14:paraId="362CF8E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vAlign w:val="center"/>
            <w:hideMark/>
          </w:tcPr>
          <w:p w14:paraId="765579B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6B55DA3F" w14:textId="77777777" w:rsidTr="00B37CC6">
        <w:trPr>
          <w:trHeight w:hRule="exact" w:val="288"/>
        </w:trPr>
        <w:tc>
          <w:tcPr>
            <w:tcW w:w="0" w:type="auto"/>
            <w:vAlign w:val="center"/>
            <w:hideMark/>
          </w:tcPr>
          <w:p w14:paraId="51050A5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25-Sep</w:t>
            </w:r>
          </w:p>
        </w:tc>
        <w:tc>
          <w:tcPr>
            <w:tcW w:w="0" w:type="auto"/>
            <w:vAlign w:val="center"/>
            <w:hideMark/>
          </w:tcPr>
          <w:p w14:paraId="496A7EC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40</w:t>
            </w:r>
          </w:p>
        </w:tc>
        <w:tc>
          <w:tcPr>
            <w:tcW w:w="0" w:type="auto"/>
            <w:vAlign w:val="center"/>
            <w:hideMark/>
          </w:tcPr>
          <w:p w14:paraId="158E639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128FAD1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CF104C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5513EE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8E7F4E0"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5A9E2A2"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1682F9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34F6FD1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259170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2ED54B0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7ACED9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5023AFB8"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0418F4F9"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c>
          <w:tcPr>
            <w:tcW w:w="0" w:type="auto"/>
            <w:vAlign w:val="center"/>
            <w:hideMark/>
          </w:tcPr>
          <w:p w14:paraId="4C7AA0BD"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177559EA"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w:t>
            </w:r>
          </w:p>
        </w:tc>
        <w:tc>
          <w:tcPr>
            <w:tcW w:w="0" w:type="auto"/>
            <w:vAlign w:val="center"/>
            <w:hideMark/>
          </w:tcPr>
          <w:p w14:paraId="0C072507"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4%</w:t>
            </w:r>
          </w:p>
        </w:tc>
        <w:tc>
          <w:tcPr>
            <w:tcW w:w="0" w:type="auto"/>
            <w:vAlign w:val="center"/>
            <w:hideMark/>
          </w:tcPr>
          <w:p w14:paraId="092427CE"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2%</w:t>
            </w:r>
          </w:p>
        </w:tc>
        <w:tc>
          <w:tcPr>
            <w:tcW w:w="0" w:type="auto"/>
            <w:vAlign w:val="center"/>
            <w:hideMark/>
          </w:tcPr>
          <w:p w14:paraId="4B17CE65" w14:textId="77777777" w:rsidR="0062162A" w:rsidRPr="0062162A" w:rsidRDefault="0062162A">
            <w:pPr>
              <w:rPr>
                <w:rFonts w:eastAsia="Times New Roman"/>
                <w:sz w:val="16"/>
                <w:szCs w:val="16"/>
              </w:rPr>
            </w:pPr>
            <w:r w:rsidRPr="0062162A">
              <w:rPr>
                <w:rFonts w:ascii="Times New Roman" w:eastAsia="Times New Roman" w:hAnsi="Times New Roman" w:cs="Times New Roman"/>
                <w:sz w:val="16"/>
                <w:szCs w:val="16"/>
              </w:rPr>
              <w:t>0%</w:t>
            </w:r>
          </w:p>
        </w:tc>
      </w:tr>
      <w:tr w:rsidR="0062162A" w:rsidRPr="0062162A" w14:paraId="16BE0E58" w14:textId="77777777" w:rsidTr="00B37CC6">
        <w:trPr>
          <w:trHeight w:hRule="exact" w:val="288"/>
        </w:trPr>
        <w:tc>
          <w:tcPr>
            <w:tcW w:w="0" w:type="auto"/>
            <w:vAlign w:val="center"/>
            <w:hideMark/>
          </w:tcPr>
          <w:p w14:paraId="57A28FC2" w14:textId="77777777" w:rsidR="0062162A" w:rsidRPr="0062162A" w:rsidRDefault="0062162A">
            <w:pPr>
              <w:rPr>
                <w:rFonts w:eastAsia="Times New Roman"/>
                <w:sz w:val="16"/>
                <w:szCs w:val="16"/>
              </w:rPr>
            </w:pPr>
          </w:p>
        </w:tc>
        <w:tc>
          <w:tcPr>
            <w:tcW w:w="0" w:type="auto"/>
            <w:vAlign w:val="center"/>
            <w:hideMark/>
          </w:tcPr>
          <w:p w14:paraId="1271DC79" w14:textId="77777777" w:rsidR="0062162A" w:rsidRPr="00B37CC6" w:rsidRDefault="0062162A">
            <w:pPr>
              <w:rPr>
                <w:rFonts w:ascii="Calibri" w:eastAsia="Times New Roman" w:hAnsi="Calibri" w:cs="Calibri"/>
                <w:b/>
                <w:sz w:val="16"/>
                <w:szCs w:val="16"/>
              </w:rPr>
            </w:pPr>
            <w:r w:rsidRPr="00B37CC6">
              <w:rPr>
                <w:rFonts w:ascii="Times New Roman" w:eastAsia="Times New Roman" w:hAnsi="Times New Roman" w:cs="Times New Roman"/>
                <w:b/>
                <w:sz w:val="16"/>
                <w:szCs w:val="16"/>
              </w:rPr>
              <w:t>shutdown</w:t>
            </w:r>
          </w:p>
        </w:tc>
        <w:tc>
          <w:tcPr>
            <w:tcW w:w="0" w:type="auto"/>
            <w:vAlign w:val="center"/>
            <w:hideMark/>
          </w:tcPr>
          <w:p w14:paraId="3523BD03"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5</w:t>
            </w:r>
          </w:p>
        </w:tc>
        <w:tc>
          <w:tcPr>
            <w:tcW w:w="0" w:type="auto"/>
            <w:vAlign w:val="center"/>
            <w:hideMark/>
          </w:tcPr>
          <w:p w14:paraId="3716F8A1"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0</w:t>
            </w:r>
          </w:p>
        </w:tc>
        <w:tc>
          <w:tcPr>
            <w:tcW w:w="0" w:type="auto"/>
            <w:vAlign w:val="center"/>
            <w:hideMark/>
          </w:tcPr>
          <w:p w14:paraId="074CF87B"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0</w:t>
            </w:r>
          </w:p>
        </w:tc>
        <w:tc>
          <w:tcPr>
            <w:tcW w:w="0" w:type="auto"/>
            <w:vAlign w:val="center"/>
            <w:hideMark/>
          </w:tcPr>
          <w:p w14:paraId="2EE53ECE"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10</w:t>
            </w:r>
          </w:p>
        </w:tc>
        <w:tc>
          <w:tcPr>
            <w:tcW w:w="0" w:type="auto"/>
            <w:vAlign w:val="center"/>
            <w:hideMark/>
          </w:tcPr>
          <w:p w14:paraId="2BA7408D"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3</w:t>
            </w:r>
          </w:p>
        </w:tc>
        <w:tc>
          <w:tcPr>
            <w:tcW w:w="0" w:type="auto"/>
            <w:vAlign w:val="center"/>
            <w:hideMark/>
          </w:tcPr>
          <w:p w14:paraId="4A642149"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0</w:t>
            </w:r>
          </w:p>
        </w:tc>
        <w:tc>
          <w:tcPr>
            <w:tcW w:w="0" w:type="auto"/>
            <w:vAlign w:val="center"/>
            <w:hideMark/>
          </w:tcPr>
          <w:p w14:paraId="7E5DD2F8"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4</w:t>
            </w:r>
          </w:p>
        </w:tc>
        <w:tc>
          <w:tcPr>
            <w:tcW w:w="0" w:type="auto"/>
            <w:vAlign w:val="center"/>
            <w:hideMark/>
          </w:tcPr>
          <w:p w14:paraId="7073720C"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35</w:t>
            </w:r>
          </w:p>
        </w:tc>
        <w:tc>
          <w:tcPr>
            <w:tcW w:w="0" w:type="auto"/>
            <w:vAlign w:val="center"/>
            <w:hideMark/>
          </w:tcPr>
          <w:p w14:paraId="17EB1D3D"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12</w:t>
            </w:r>
          </w:p>
        </w:tc>
        <w:tc>
          <w:tcPr>
            <w:tcW w:w="0" w:type="auto"/>
            <w:vAlign w:val="center"/>
            <w:hideMark/>
          </w:tcPr>
          <w:p w14:paraId="31CD6FC6"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23</w:t>
            </w:r>
          </w:p>
        </w:tc>
        <w:tc>
          <w:tcPr>
            <w:tcW w:w="0" w:type="auto"/>
            <w:vAlign w:val="center"/>
            <w:hideMark/>
          </w:tcPr>
          <w:p w14:paraId="3145C4C4"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3</w:t>
            </w:r>
          </w:p>
        </w:tc>
        <w:tc>
          <w:tcPr>
            <w:tcW w:w="0" w:type="auto"/>
            <w:vAlign w:val="center"/>
            <w:hideMark/>
          </w:tcPr>
          <w:p w14:paraId="5C9A51C4"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16</w:t>
            </w:r>
          </w:p>
        </w:tc>
        <w:tc>
          <w:tcPr>
            <w:tcW w:w="0" w:type="auto"/>
            <w:vAlign w:val="center"/>
            <w:hideMark/>
          </w:tcPr>
          <w:p w14:paraId="273FBFBF"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16</w:t>
            </w:r>
          </w:p>
        </w:tc>
        <w:tc>
          <w:tcPr>
            <w:tcW w:w="0" w:type="auto"/>
            <w:vAlign w:val="center"/>
            <w:hideMark/>
          </w:tcPr>
          <w:p w14:paraId="53ABB94F" w14:textId="77777777" w:rsidR="0062162A" w:rsidRPr="00B37CC6" w:rsidRDefault="0062162A">
            <w:pPr>
              <w:rPr>
                <w:rFonts w:eastAsia="Times New Roman"/>
                <w:b/>
                <w:sz w:val="16"/>
                <w:szCs w:val="16"/>
              </w:rPr>
            </w:pPr>
          </w:p>
        </w:tc>
        <w:tc>
          <w:tcPr>
            <w:tcW w:w="0" w:type="auto"/>
            <w:vAlign w:val="center"/>
            <w:hideMark/>
          </w:tcPr>
          <w:p w14:paraId="7DF0EB01" w14:textId="77777777" w:rsidR="0062162A" w:rsidRPr="00B37CC6" w:rsidRDefault="0062162A">
            <w:pPr>
              <w:rPr>
                <w:rFonts w:ascii="Times New Roman" w:eastAsia="Times New Roman" w:hAnsi="Times New Roman" w:cs="Times New Roman"/>
                <w:b/>
                <w:sz w:val="16"/>
                <w:szCs w:val="16"/>
              </w:rPr>
            </w:pPr>
          </w:p>
        </w:tc>
        <w:tc>
          <w:tcPr>
            <w:tcW w:w="0" w:type="auto"/>
            <w:vAlign w:val="center"/>
            <w:hideMark/>
          </w:tcPr>
          <w:p w14:paraId="1E74875E" w14:textId="77777777" w:rsidR="0062162A" w:rsidRPr="00B37CC6" w:rsidRDefault="0062162A">
            <w:pPr>
              <w:rPr>
                <w:rFonts w:ascii="Times New Roman" w:eastAsia="Times New Roman" w:hAnsi="Times New Roman" w:cs="Times New Roman"/>
                <w:b/>
                <w:sz w:val="16"/>
                <w:szCs w:val="16"/>
              </w:rPr>
            </w:pPr>
          </w:p>
        </w:tc>
        <w:tc>
          <w:tcPr>
            <w:tcW w:w="0" w:type="auto"/>
            <w:vAlign w:val="center"/>
            <w:hideMark/>
          </w:tcPr>
          <w:p w14:paraId="7779DA51" w14:textId="77777777" w:rsidR="0062162A" w:rsidRPr="00B37CC6" w:rsidRDefault="0062162A">
            <w:pPr>
              <w:rPr>
                <w:rFonts w:ascii="Times New Roman" w:eastAsia="Times New Roman" w:hAnsi="Times New Roman" w:cs="Times New Roman"/>
                <w:b/>
                <w:sz w:val="16"/>
                <w:szCs w:val="16"/>
              </w:rPr>
            </w:pPr>
          </w:p>
        </w:tc>
        <w:tc>
          <w:tcPr>
            <w:tcW w:w="0" w:type="auto"/>
            <w:vAlign w:val="center"/>
            <w:hideMark/>
          </w:tcPr>
          <w:p w14:paraId="18B945F9" w14:textId="77777777" w:rsidR="0062162A" w:rsidRPr="00B37CC6" w:rsidRDefault="0062162A">
            <w:pPr>
              <w:rPr>
                <w:rFonts w:ascii="Times New Roman" w:eastAsia="Times New Roman" w:hAnsi="Times New Roman" w:cs="Times New Roman"/>
                <w:b/>
                <w:sz w:val="16"/>
                <w:szCs w:val="16"/>
              </w:rPr>
            </w:pPr>
          </w:p>
        </w:tc>
      </w:tr>
      <w:tr w:rsidR="0062162A" w:rsidRPr="0062162A" w14:paraId="1561AA90" w14:textId="77777777" w:rsidTr="00B37CC6">
        <w:trPr>
          <w:trHeight w:hRule="exact" w:val="288"/>
        </w:trPr>
        <w:tc>
          <w:tcPr>
            <w:tcW w:w="0" w:type="auto"/>
            <w:tcBorders>
              <w:top w:val="nil"/>
              <w:left w:val="nil"/>
              <w:bottom w:val="single" w:sz="8" w:space="0" w:color="000000"/>
              <w:right w:val="nil"/>
            </w:tcBorders>
            <w:vAlign w:val="center"/>
            <w:hideMark/>
          </w:tcPr>
          <w:p w14:paraId="1438F1E1" w14:textId="77777777" w:rsidR="0062162A" w:rsidRPr="0062162A" w:rsidRDefault="0062162A">
            <w:pPr>
              <w:rPr>
                <w:rFonts w:ascii="Calibri" w:eastAsia="Times New Roman" w:hAnsi="Calibri" w:cs="Calibri"/>
                <w:sz w:val="16"/>
                <w:szCs w:val="16"/>
              </w:rPr>
            </w:pPr>
            <w:r w:rsidRPr="0062162A">
              <w:rPr>
                <w:rFonts w:ascii="Times New Roman" w:eastAsia="Times New Roman" w:hAnsi="Times New Roman" w:cs="Times New Roman"/>
                <w:sz w:val="16"/>
                <w:szCs w:val="16"/>
              </w:rPr>
              <w:t> </w:t>
            </w:r>
          </w:p>
        </w:tc>
        <w:tc>
          <w:tcPr>
            <w:tcW w:w="0" w:type="auto"/>
            <w:tcBorders>
              <w:top w:val="nil"/>
              <w:left w:val="nil"/>
              <w:bottom w:val="single" w:sz="8" w:space="0" w:color="000000"/>
              <w:right w:val="nil"/>
            </w:tcBorders>
            <w:vAlign w:val="center"/>
            <w:hideMark/>
          </w:tcPr>
          <w:p w14:paraId="67A40925"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Total</w:t>
            </w:r>
          </w:p>
        </w:tc>
        <w:tc>
          <w:tcPr>
            <w:tcW w:w="0" w:type="auto"/>
            <w:tcBorders>
              <w:top w:val="nil"/>
              <w:left w:val="nil"/>
              <w:bottom w:val="single" w:sz="8" w:space="0" w:color="000000"/>
              <w:right w:val="nil"/>
            </w:tcBorders>
            <w:vAlign w:val="center"/>
            <w:hideMark/>
          </w:tcPr>
          <w:p w14:paraId="1AFFCA6D"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42</w:t>
            </w:r>
          </w:p>
        </w:tc>
        <w:tc>
          <w:tcPr>
            <w:tcW w:w="0" w:type="auto"/>
            <w:tcBorders>
              <w:top w:val="nil"/>
              <w:left w:val="nil"/>
              <w:bottom w:val="single" w:sz="8" w:space="0" w:color="000000"/>
              <w:right w:val="nil"/>
            </w:tcBorders>
            <w:vAlign w:val="center"/>
            <w:hideMark/>
          </w:tcPr>
          <w:p w14:paraId="62058658"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56</w:t>
            </w:r>
          </w:p>
        </w:tc>
        <w:tc>
          <w:tcPr>
            <w:tcW w:w="0" w:type="auto"/>
            <w:tcBorders>
              <w:top w:val="nil"/>
              <w:left w:val="nil"/>
              <w:bottom w:val="single" w:sz="8" w:space="0" w:color="000000"/>
              <w:right w:val="nil"/>
            </w:tcBorders>
            <w:vAlign w:val="center"/>
            <w:hideMark/>
          </w:tcPr>
          <w:p w14:paraId="08FFDA81"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16</w:t>
            </w:r>
          </w:p>
        </w:tc>
        <w:tc>
          <w:tcPr>
            <w:tcW w:w="0" w:type="auto"/>
            <w:tcBorders>
              <w:top w:val="nil"/>
              <w:left w:val="nil"/>
              <w:bottom w:val="single" w:sz="8" w:space="0" w:color="000000"/>
              <w:right w:val="nil"/>
            </w:tcBorders>
            <w:vAlign w:val="center"/>
            <w:hideMark/>
          </w:tcPr>
          <w:p w14:paraId="5A6E35FE"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56</w:t>
            </w:r>
          </w:p>
        </w:tc>
        <w:tc>
          <w:tcPr>
            <w:tcW w:w="0" w:type="auto"/>
            <w:tcBorders>
              <w:top w:val="nil"/>
              <w:left w:val="nil"/>
              <w:bottom w:val="single" w:sz="8" w:space="0" w:color="000000"/>
              <w:right w:val="nil"/>
            </w:tcBorders>
            <w:vAlign w:val="center"/>
            <w:hideMark/>
          </w:tcPr>
          <w:p w14:paraId="511A34C7"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27</w:t>
            </w:r>
          </w:p>
        </w:tc>
        <w:tc>
          <w:tcPr>
            <w:tcW w:w="0" w:type="auto"/>
            <w:tcBorders>
              <w:top w:val="nil"/>
              <w:left w:val="nil"/>
              <w:bottom w:val="single" w:sz="8" w:space="0" w:color="000000"/>
              <w:right w:val="nil"/>
            </w:tcBorders>
            <w:vAlign w:val="center"/>
            <w:hideMark/>
          </w:tcPr>
          <w:p w14:paraId="75679885"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16</w:t>
            </w:r>
          </w:p>
        </w:tc>
        <w:tc>
          <w:tcPr>
            <w:tcW w:w="0" w:type="auto"/>
            <w:tcBorders>
              <w:top w:val="nil"/>
              <w:left w:val="nil"/>
              <w:bottom w:val="single" w:sz="8" w:space="0" w:color="000000"/>
              <w:right w:val="nil"/>
            </w:tcBorders>
            <w:vAlign w:val="center"/>
            <w:hideMark/>
          </w:tcPr>
          <w:p w14:paraId="22532B8B"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26</w:t>
            </w:r>
          </w:p>
        </w:tc>
        <w:tc>
          <w:tcPr>
            <w:tcW w:w="0" w:type="auto"/>
            <w:tcBorders>
              <w:top w:val="nil"/>
              <w:left w:val="nil"/>
              <w:bottom w:val="single" w:sz="8" w:space="0" w:color="000000"/>
              <w:right w:val="nil"/>
            </w:tcBorders>
            <w:vAlign w:val="center"/>
            <w:hideMark/>
          </w:tcPr>
          <w:p w14:paraId="6BBA2579"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62</w:t>
            </w:r>
          </w:p>
        </w:tc>
        <w:tc>
          <w:tcPr>
            <w:tcW w:w="0" w:type="auto"/>
            <w:tcBorders>
              <w:top w:val="nil"/>
              <w:left w:val="nil"/>
              <w:bottom w:val="single" w:sz="8" w:space="0" w:color="000000"/>
              <w:right w:val="nil"/>
            </w:tcBorders>
            <w:vAlign w:val="center"/>
            <w:hideMark/>
          </w:tcPr>
          <w:p w14:paraId="5F3C72B7"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44</w:t>
            </w:r>
          </w:p>
        </w:tc>
        <w:tc>
          <w:tcPr>
            <w:tcW w:w="0" w:type="auto"/>
            <w:tcBorders>
              <w:top w:val="nil"/>
              <w:left w:val="nil"/>
              <w:bottom w:val="single" w:sz="8" w:space="0" w:color="000000"/>
              <w:right w:val="nil"/>
            </w:tcBorders>
            <w:vAlign w:val="center"/>
            <w:hideMark/>
          </w:tcPr>
          <w:p w14:paraId="2D09B5B7"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69</w:t>
            </w:r>
          </w:p>
        </w:tc>
        <w:tc>
          <w:tcPr>
            <w:tcW w:w="0" w:type="auto"/>
            <w:tcBorders>
              <w:top w:val="nil"/>
              <w:left w:val="nil"/>
              <w:bottom w:val="single" w:sz="8" w:space="0" w:color="000000"/>
              <w:right w:val="nil"/>
            </w:tcBorders>
            <w:vAlign w:val="center"/>
            <w:hideMark/>
          </w:tcPr>
          <w:p w14:paraId="688D0226"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37</w:t>
            </w:r>
          </w:p>
        </w:tc>
        <w:tc>
          <w:tcPr>
            <w:tcW w:w="0" w:type="auto"/>
            <w:tcBorders>
              <w:top w:val="nil"/>
              <w:left w:val="nil"/>
              <w:bottom w:val="single" w:sz="8" w:space="0" w:color="000000"/>
              <w:right w:val="nil"/>
            </w:tcBorders>
            <w:vAlign w:val="center"/>
            <w:hideMark/>
          </w:tcPr>
          <w:p w14:paraId="04984F63"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53</w:t>
            </w:r>
          </w:p>
        </w:tc>
        <w:tc>
          <w:tcPr>
            <w:tcW w:w="0" w:type="auto"/>
            <w:tcBorders>
              <w:top w:val="nil"/>
              <w:left w:val="nil"/>
              <w:bottom w:val="single" w:sz="8" w:space="0" w:color="000000"/>
              <w:right w:val="nil"/>
            </w:tcBorders>
            <w:vAlign w:val="center"/>
            <w:hideMark/>
          </w:tcPr>
          <w:p w14:paraId="622A4BCD"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33</w:t>
            </w:r>
          </w:p>
        </w:tc>
        <w:tc>
          <w:tcPr>
            <w:tcW w:w="0" w:type="auto"/>
            <w:tcBorders>
              <w:top w:val="nil"/>
              <w:left w:val="nil"/>
              <w:bottom w:val="single" w:sz="8" w:space="0" w:color="000000"/>
              <w:right w:val="nil"/>
            </w:tcBorders>
            <w:vAlign w:val="center"/>
            <w:hideMark/>
          </w:tcPr>
          <w:p w14:paraId="0BAAD237"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 </w:t>
            </w:r>
          </w:p>
        </w:tc>
        <w:tc>
          <w:tcPr>
            <w:tcW w:w="0" w:type="auto"/>
            <w:tcBorders>
              <w:top w:val="nil"/>
              <w:left w:val="nil"/>
              <w:bottom w:val="single" w:sz="8" w:space="0" w:color="000000"/>
              <w:right w:val="nil"/>
            </w:tcBorders>
            <w:vAlign w:val="center"/>
            <w:hideMark/>
          </w:tcPr>
          <w:p w14:paraId="334F3A2F"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 </w:t>
            </w:r>
          </w:p>
        </w:tc>
        <w:tc>
          <w:tcPr>
            <w:tcW w:w="0" w:type="auto"/>
            <w:tcBorders>
              <w:top w:val="nil"/>
              <w:left w:val="nil"/>
              <w:bottom w:val="single" w:sz="8" w:space="0" w:color="000000"/>
              <w:right w:val="nil"/>
            </w:tcBorders>
            <w:vAlign w:val="center"/>
            <w:hideMark/>
          </w:tcPr>
          <w:p w14:paraId="0177EB61"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 </w:t>
            </w:r>
          </w:p>
        </w:tc>
        <w:tc>
          <w:tcPr>
            <w:tcW w:w="0" w:type="auto"/>
            <w:tcBorders>
              <w:top w:val="nil"/>
              <w:left w:val="nil"/>
              <w:bottom w:val="single" w:sz="8" w:space="0" w:color="000000"/>
              <w:right w:val="nil"/>
            </w:tcBorders>
            <w:vAlign w:val="center"/>
            <w:hideMark/>
          </w:tcPr>
          <w:p w14:paraId="708D9498"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 </w:t>
            </w:r>
          </w:p>
        </w:tc>
        <w:tc>
          <w:tcPr>
            <w:tcW w:w="0" w:type="auto"/>
            <w:tcBorders>
              <w:top w:val="nil"/>
              <w:left w:val="nil"/>
              <w:bottom w:val="single" w:sz="8" w:space="0" w:color="000000"/>
              <w:right w:val="nil"/>
            </w:tcBorders>
            <w:vAlign w:val="center"/>
            <w:hideMark/>
          </w:tcPr>
          <w:p w14:paraId="028A7972" w14:textId="77777777" w:rsidR="0062162A" w:rsidRPr="00B37CC6" w:rsidRDefault="0062162A">
            <w:pPr>
              <w:rPr>
                <w:rFonts w:eastAsia="Times New Roman"/>
                <w:b/>
                <w:sz w:val="16"/>
                <w:szCs w:val="16"/>
              </w:rPr>
            </w:pPr>
            <w:r w:rsidRPr="00B37CC6">
              <w:rPr>
                <w:rFonts w:ascii="Times New Roman" w:eastAsia="Times New Roman" w:hAnsi="Times New Roman" w:cs="Times New Roman"/>
                <w:b/>
                <w:sz w:val="16"/>
                <w:szCs w:val="16"/>
              </w:rPr>
              <w:t> </w:t>
            </w:r>
          </w:p>
        </w:tc>
      </w:tr>
    </w:tbl>
    <w:p w14:paraId="5ED906DE" w14:textId="77777777" w:rsidR="00D43ABD" w:rsidRDefault="00251961" w:rsidP="004C6F31">
      <w:pPr>
        <w:rPr>
          <w:rFonts w:ascii="Times New Roman" w:hAnsi="Times New Roman" w:cs="Times New Roman"/>
          <w:b/>
          <w:sz w:val="24"/>
          <w:szCs w:val="24"/>
          <w:u w:val="single"/>
        </w:rPr>
        <w:sectPr w:rsidR="00D43ABD" w:rsidSect="00251961">
          <w:pgSz w:w="15840" w:h="12240" w:orient="landscape"/>
          <w:pgMar w:top="1440" w:right="1440" w:bottom="1440" w:left="1440" w:header="720" w:footer="720" w:gutter="0"/>
          <w:cols w:space="720"/>
          <w:docGrid w:linePitch="360"/>
        </w:sectPr>
      </w:pPr>
      <w:r w:rsidRPr="004C3046">
        <w:rPr>
          <w:sz w:val="20"/>
          <w:szCs w:val="20"/>
        </w:rPr>
        <w:t xml:space="preserve">Note: The percent of each species and run are shown during these weeks as the average across years in this </w:t>
      </w:r>
      <w:proofErr w:type="gramStart"/>
      <w:r w:rsidRPr="004C3046">
        <w:rPr>
          <w:sz w:val="20"/>
          <w:szCs w:val="20"/>
        </w:rPr>
        <w:t>time period</w:t>
      </w:r>
      <w:proofErr w:type="gramEnd"/>
      <w:r w:rsidRPr="004C3046">
        <w:rPr>
          <w:sz w:val="20"/>
          <w:szCs w:val="20"/>
        </w:rPr>
        <w:t>.</w:t>
      </w:r>
      <w:r w:rsidR="00F807AA">
        <w:rPr>
          <w:sz w:val="20"/>
          <w:szCs w:val="20"/>
        </w:rPr>
        <w:t xml:space="preserve"> </w:t>
      </w:r>
      <w:r w:rsidRPr="004C3046">
        <w:rPr>
          <w:sz w:val="20"/>
          <w:szCs w:val="20"/>
        </w:rPr>
        <w:t>This measure is a hypothetical restriction if the protocols that were in place in 2016 were applied consistently across year</w:t>
      </w:r>
      <w:r>
        <w:rPr>
          <w:sz w:val="20"/>
          <w:szCs w:val="20"/>
        </w:rPr>
        <w:t>s.</w:t>
      </w:r>
      <w:r w:rsidR="00F807AA">
        <w:rPr>
          <w:sz w:val="20"/>
          <w:szCs w:val="20"/>
        </w:rPr>
        <w:t xml:space="preserve"> </w:t>
      </w:r>
      <w:r>
        <w:rPr>
          <w:sz w:val="20"/>
          <w:szCs w:val="20"/>
        </w:rPr>
        <w:t xml:space="preserve">In this case, duration of </w:t>
      </w:r>
      <w:r w:rsidRPr="004C3046">
        <w:rPr>
          <w:sz w:val="20"/>
          <w:szCs w:val="20"/>
        </w:rPr>
        <w:t>restrictions lasts until the average daily temperature falls below 69.9 after a daily temperature reading reaches 70.0 F.</w:t>
      </w:r>
      <w:r w:rsidR="00F807AA">
        <w:rPr>
          <w:sz w:val="20"/>
          <w:szCs w:val="20"/>
        </w:rPr>
        <w:t xml:space="preserve"> </w:t>
      </w:r>
      <w:r w:rsidRPr="004C3046">
        <w:rPr>
          <w:sz w:val="20"/>
          <w:szCs w:val="20"/>
        </w:rPr>
        <w:t>The period in which a complete shutdown of sampling would occur (shutdown at &gt; 72.0 F which remains until &lt; 71.9 F) is indicated in black shading, and the actual days of shutdown are summed below the table.</w:t>
      </w:r>
    </w:p>
    <w:p w14:paraId="46E9581A" w14:textId="0BAA3EC7" w:rsidR="00E06D96" w:rsidRPr="00EB1715" w:rsidRDefault="003012A0" w:rsidP="004C6F31">
      <w:pPr>
        <w:rPr>
          <w:rFonts w:ascii="Times New Roman" w:hAnsi="Times New Roman" w:cs="Times New Roman"/>
          <w:sz w:val="24"/>
          <w:szCs w:val="24"/>
        </w:rPr>
      </w:pPr>
      <w:r>
        <w:rPr>
          <w:rFonts w:ascii="Times New Roman" w:hAnsi="Times New Roman" w:cs="Times New Roman"/>
          <w:b/>
          <w:sz w:val="24"/>
          <w:szCs w:val="24"/>
          <w:u w:val="single"/>
        </w:rPr>
        <w:lastRenderedPageBreak/>
        <w:t>Estimated ESA Impacts</w:t>
      </w:r>
      <w:r w:rsidR="00AC7A5F" w:rsidRPr="00AC7A5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for the </w:t>
      </w:r>
      <w:r w:rsidR="00AC7A5F" w:rsidRPr="00AC7A5F">
        <w:rPr>
          <w:rFonts w:ascii="Times New Roman" w:hAnsi="Times New Roman" w:cs="Times New Roman"/>
          <w:b/>
          <w:sz w:val="24"/>
          <w:szCs w:val="24"/>
          <w:u w:val="single"/>
        </w:rPr>
        <w:t>AFF during Temperature Shutdown</w:t>
      </w:r>
      <w:r w:rsidR="00E06D96" w:rsidRPr="00EB1715">
        <w:rPr>
          <w:rFonts w:ascii="Times New Roman" w:hAnsi="Times New Roman" w:cs="Times New Roman"/>
          <w:sz w:val="24"/>
          <w:szCs w:val="24"/>
        </w:rPr>
        <w:t xml:space="preserve">: </w:t>
      </w:r>
    </w:p>
    <w:p w14:paraId="00E5B50A" w14:textId="70C07EF8" w:rsidR="00814400" w:rsidRPr="00FA3238" w:rsidRDefault="00093CEB" w:rsidP="00FA3238">
      <w:pPr>
        <w:pStyle w:val="Caption"/>
        <w:rPr>
          <w:rFonts w:ascii="Times New Roman" w:hAnsi="Times New Roman" w:cs="Times New Roman"/>
          <w:i w:val="0"/>
          <w:iCs w:val="0"/>
          <w:color w:val="000000"/>
          <w:sz w:val="24"/>
          <w:szCs w:val="24"/>
          <w:shd w:val="clear" w:color="auto" w:fill="FFFFFF"/>
        </w:rPr>
      </w:pPr>
      <w:r>
        <w:rPr>
          <w:rFonts w:ascii="Times New Roman" w:hAnsi="Times New Roman" w:cs="Times New Roman"/>
          <w:i w:val="0"/>
          <w:iCs w:val="0"/>
          <w:color w:val="000000"/>
          <w:sz w:val="24"/>
          <w:szCs w:val="24"/>
          <w:shd w:val="clear" w:color="auto" w:fill="FFFFFF"/>
        </w:rPr>
        <w:t>If we apply the</w:t>
      </w:r>
      <w:r w:rsidRPr="00FA3238">
        <w:rPr>
          <w:rFonts w:ascii="Times New Roman" w:hAnsi="Times New Roman" w:cs="Times New Roman"/>
          <w:i w:val="0"/>
          <w:iCs w:val="0"/>
          <w:color w:val="000000"/>
          <w:sz w:val="24"/>
          <w:szCs w:val="24"/>
          <w:shd w:val="clear" w:color="auto" w:fill="FFFFFF"/>
        </w:rPr>
        <w:t xml:space="preserve"> </w:t>
      </w:r>
      <w:r w:rsidR="0092646C" w:rsidRPr="00FA3238">
        <w:rPr>
          <w:rFonts w:ascii="Times New Roman" w:hAnsi="Times New Roman" w:cs="Times New Roman"/>
          <w:i w:val="0"/>
          <w:iCs w:val="0"/>
          <w:color w:val="000000"/>
          <w:sz w:val="24"/>
          <w:szCs w:val="24"/>
          <w:shd w:val="clear" w:color="auto" w:fill="FFFFFF"/>
        </w:rPr>
        <w:t xml:space="preserve">highest </w:t>
      </w:r>
      <w:r w:rsidR="000A63F3" w:rsidRPr="00FA3238">
        <w:rPr>
          <w:rFonts w:ascii="Times New Roman" w:hAnsi="Times New Roman" w:cs="Times New Roman"/>
          <w:i w:val="0"/>
          <w:iCs w:val="0"/>
          <w:color w:val="000000"/>
          <w:sz w:val="24"/>
          <w:szCs w:val="24"/>
          <w:shd w:val="clear" w:color="auto" w:fill="FFFFFF"/>
        </w:rPr>
        <w:t xml:space="preserve">past </w:t>
      </w:r>
      <w:r w:rsidR="0092646C" w:rsidRPr="00FA3238">
        <w:rPr>
          <w:rFonts w:ascii="Times New Roman" w:hAnsi="Times New Roman" w:cs="Times New Roman"/>
          <w:i w:val="0"/>
          <w:iCs w:val="0"/>
          <w:color w:val="000000"/>
          <w:sz w:val="24"/>
          <w:szCs w:val="24"/>
          <w:shd w:val="clear" w:color="auto" w:fill="FFFFFF"/>
        </w:rPr>
        <w:t xml:space="preserve">observed impact rates in </w:t>
      </w:r>
      <w:r w:rsidR="000A63F3" w:rsidRPr="00FA3238">
        <w:rPr>
          <w:rFonts w:ascii="Times New Roman" w:hAnsi="Times New Roman" w:cs="Times New Roman"/>
          <w:i w:val="0"/>
          <w:iCs w:val="0"/>
          <w:color w:val="000000"/>
          <w:sz w:val="24"/>
          <w:szCs w:val="24"/>
          <w:shd w:val="clear" w:color="auto" w:fill="FFFFFF"/>
        </w:rPr>
        <w:t xml:space="preserve">the </w:t>
      </w:r>
      <w:r w:rsidR="00B7098A">
        <w:rPr>
          <w:rFonts w:ascii="Times New Roman" w:hAnsi="Times New Roman" w:cs="Times New Roman"/>
          <w:i w:val="0"/>
          <w:iCs w:val="0"/>
          <w:color w:val="000000"/>
          <w:sz w:val="24"/>
          <w:szCs w:val="24"/>
          <w:shd w:val="clear" w:color="auto" w:fill="FFFFFF"/>
        </w:rPr>
        <w:t>standard</w:t>
      </w:r>
      <w:r w:rsidR="00B7098A" w:rsidRPr="00FA3238">
        <w:rPr>
          <w:rFonts w:ascii="Times New Roman" w:hAnsi="Times New Roman" w:cs="Times New Roman"/>
          <w:i w:val="0"/>
          <w:iCs w:val="0"/>
          <w:color w:val="000000"/>
          <w:sz w:val="24"/>
          <w:szCs w:val="24"/>
          <w:shd w:val="clear" w:color="auto" w:fill="FFFFFF"/>
        </w:rPr>
        <w:t xml:space="preserve"> </w:t>
      </w:r>
      <w:r w:rsidR="000A63F3" w:rsidRPr="00FA3238">
        <w:rPr>
          <w:rFonts w:ascii="Times New Roman" w:hAnsi="Times New Roman" w:cs="Times New Roman"/>
          <w:i w:val="0"/>
          <w:iCs w:val="0"/>
          <w:color w:val="000000"/>
          <w:sz w:val="24"/>
          <w:szCs w:val="24"/>
          <w:shd w:val="clear" w:color="auto" w:fill="FFFFFF"/>
        </w:rPr>
        <w:t>research and monitoring activities</w:t>
      </w:r>
      <w:r w:rsidR="00B7098A" w:rsidRPr="00B7098A">
        <w:rPr>
          <w:rFonts w:ascii="Times New Roman" w:hAnsi="Times New Roman" w:cs="Times New Roman"/>
          <w:i w:val="0"/>
          <w:iCs w:val="0"/>
          <w:color w:val="000000"/>
          <w:sz w:val="24"/>
          <w:szCs w:val="24"/>
          <w:shd w:val="clear" w:color="auto" w:fill="FFFFFF"/>
        </w:rPr>
        <w:t xml:space="preserve"> </w:t>
      </w:r>
      <w:r w:rsidR="00B7098A">
        <w:rPr>
          <w:rFonts w:ascii="Times New Roman" w:hAnsi="Times New Roman" w:cs="Times New Roman"/>
          <w:i w:val="0"/>
          <w:iCs w:val="0"/>
          <w:color w:val="000000"/>
          <w:sz w:val="24"/>
          <w:szCs w:val="24"/>
          <w:shd w:val="clear" w:color="auto" w:fill="FFFFFF"/>
        </w:rPr>
        <w:t xml:space="preserve">to </w:t>
      </w:r>
      <w:r w:rsidR="00B7098A" w:rsidRPr="00FA3238">
        <w:rPr>
          <w:rFonts w:ascii="Times New Roman" w:hAnsi="Times New Roman" w:cs="Times New Roman"/>
          <w:i w:val="0"/>
          <w:iCs w:val="0"/>
          <w:color w:val="000000"/>
          <w:sz w:val="24"/>
          <w:szCs w:val="24"/>
          <w:shd w:val="clear" w:color="auto" w:fill="FFFFFF"/>
        </w:rPr>
        <w:t>this year’s forecast</w:t>
      </w:r>
      <w:r w:rsidR="00B7098A">
        <w:rPr>
          <w:rFonts w:ascii="Times New Roman" w:hAnsi="Times New Roman" w:cs="Times New Roman"/>
          <w:i w:val="0"/>
          <w:iCs w:val="0"/>
          <w:color w:val="000000"/>
          <w:sz w:val="24"/>
          <w:szCs w:val="24"/>
          <w:shd w:val="clear" w:color="auto" w:fill="FFFFFF"/>
        </w:rPr>
        <w:t>ed</w:t>
      </w:r>
      <w:r w:rsidR="00B7098A" w:rsidRPr="00FA3238">
        <w:rPr>
          <w:rFonts w:ascii="Times New Roman" w:hAnsi="Times New Roman" w:cs="Times New Roman"/>
          <w:i w:val="0"/>
          <w:iCs w:val="0"/>
          <w:color w:val="000000"/>
          <w:sz w:val="24"/>
          <w:szCs w:val="24"/>
          <w:shd w:val="clear" w:color="auto" w:fill="FFFFFF"/>
        </w:rPr>
        <w:t xml:space="preserve"> abundance</w:t>
      </w:r>
      <w:r>
        <w:rPr>
          <w:rFonts w:ascii="Times New Roman" w:hAnsi="Times New Roman" w:cs="Times New Roman"/>
          <w:i w:val="0"/>
          <w:iCs w:val="0"/>
          <w:color w:val="000000"/>
          <w:sz w:val="24"/>
          <w:szCs w:val="24"/>
          <w:shd w:val="clear" w:color="auto" w:fill="FFFFFF"/>
        </w:rPr>
        <w:t xml:space="preserve">, we expect to kill less than 1 </w:t>
      </w:r>
      <w:r w:rsidR="00981782">
        <w:rPr>
          <w:rFonts w:ascii="Times New Roman" w:hAnsi="Times New Roman" w:cs="Times New Roman"/>
          <w:i w:val="0"/>
          <w:iCs w:val="0"/>
          <w:color w:val="000000"/>
          <w:sz w:val="24"/>
          <w:szCs w:val="24"/>
          <w:shd w:val="clear" w:color="auto" w:fill="FFFFFF"/>
        </w:rPr>
        <w:t xml:space="preserve">natural-origin </w:t>
      </w:r>
      <w:r>
        <w:rPr>
          <w:rFonts w:ascii="Times New Roman" w:hAnsi="Times New Roman" w:cs="Times New Roman"/>
          <w:i w:val="0"/>
          <w:iCs w:val="0"/>
          <w:color w:val="000000"/>
          <w:sz w:val="24"/>
          <w:szCs w:val="24"/>
          <w:shd w:val="clear" w:color="auto" w:fill="FFFFFF"/>
        </w:rPr>
        <w:t>steelhead in 2019</w:t>
      </w:r>
      <w:r w:rsidR="00814400" w:rsidRPr="00FA3238">
        <w:rPr>
          <w:rFonts w:ascii="Times New Roman" w:hAnsi="Times New Roman" w:cs="Times New Roman"/>
          <w:i w:val="0"/>
          <w:iCs w:val="0"/>
          <w:color w:val="000000"/>
          <w:sz w:val="24"/>
          <w:szCs w:val="24"/>
          <w:shd w:val="clear" w:color="auto" w:fill="FFFFFF"/>
        </w:rPr>
        <w:t>.</w:t>
      </w:r>
      <w:r w:rsidR="00F807AA" w:rsidRPr="00FA3238">
        <w:rPr>
          <w:rFonts w:ascii="Times New Roman" w:hAnsi="Times New Roman" w:cs="Times New Roman"/>
          <w:i w:val="0"/>
          <w:iCs w:val="0"/>
          <w:color w:val="000000"/>
          <w:sz w:val="24"/>
          <w:szCs w:val="24"/>
          <w:shd w:val="clear" w:color="auto" w:fill="FFFFFF"/>
        </w:rPr>
        <w:t xml:space="preserve"> </w:t>
      </w:r>
      <w:r w:rsidR="00814400" w:rsidRPr="00FA3238">
        <w:rPr>
          <w:rFonts w:ascii="Times New Roman" w:hAnsi="Times New Roman" w:cs="Times New Roman"/>
          <w:i w:val="0"/>
          <w:iCs w:val="0"/>
          <w:color w:val="000000"/>
          <w:sz w:val="24"/>
          <w:szCs w:val="24"/>
          <w:shd w:val="clear" w:color="auto" w:fill="FFFFFF"/>
        </w:rPr>
        <w:t>If th</w:t>
      </w:r>
      <w:r w:rsidR="000A63F3" w:rsidRPr="00FA3238">
        <w:rPr>
          <w:rFonts w:ascii="Times New Roman" w:hAnsi="Times New Roman" w:cs="Times New Roman"/>
          <w:i w:val="0"/>
          <w:iCs w:val="0"/>
          <w:color w:val="000000"/>
          <w:sz w:val="24"/>
          <w:szCs w:val="24"/>
          <w:shd w:val="clear" w:color="auto" w:fill="FFFFFF"/>
        </w:rPr>
        <w:t>is</w:t>
      </w:r>
      <w:r w:rsidR="00814400" w:rsidRPr="00FA3238">
        <w:rPr>
          <w:rFonts w:ascii="Times New Roman" w:hAnsi="Times New Roman" w:cs="Times New Roman"/>
          <w:i w:val="0"/>
          <w:iCs w:val="0"/>
          <w:color w:val="000000"/>
          <w:sz w:val="24"/>
          <w:szCs w:val="24"/>
          <w:shd w:val="clear" w:color="auto" w:fill="FFFFFF"/>
        </w:rPr>
        <w:t xml:space="preserve"> same level of</w:t>
      </w:r>
      <w:r w:rsidR="000A63F3" w:rsidRPr="00FA3238">
        <w:rPr>
          <w:rFonts w:ascii="Times New Roman" w:hAnsi="Times New Roman" w:cs="Times New Roman"/>
          <w:i w:val="0"/>
          <w:iCs w:val="0"/>
          <w:color w:val="000000"/>
          <w:sz w:val="24"/>
          <w:szCs w:val="24"/>
          <w:shd w:val="clear" w:color="auto" w:fill="FFFFFF"/>
        </w:rPr>
        <w:t xml:space="preserve"> impact occurred in</w:t>
      </w:r>
      <w:r w:rsidR="00814400" w:rsidRPr="00FA3238">
        <w:rPr>
          <w:rFonts w:ascii="Times New Roman" w:hAnsi="Times New Roman" w:cs="Times New Roman"/>
          <w:i w:val="0"/>
          <w:iCs w:val="0"/>
          <w:color w:val="000000"/>
          <w:sz w:val="24"/>
          <w:szCs w:val="24"/>
          <w:shd w:val="clear" w:color="auto" w:fill="FFFFFF"/>
        </w:rPr>
        <w:t xml:space="preserve"> research </w:t>
      </w:r>
      <w:r>
        <w:rPr>
          <w:rFonts w:ascii="Times New Roman" w:hAnsi="Times New Roman" w:cs="Times New Roman"/>
          <w:i w:val="0"/>
          <w:iCs w:val="0"/>
          <w:color w:val="000000"/>
          <w:sz w:val="24"/>
          <w:szCs w:val="24"/>
          <w:shd w:val="clear" w:color="auto" w:fill="FFFFFF"/>
        </w:rPr>
        <w:t xml:space="preserve">and monitoring </w:t>
      </w:r>
      <w:r w:rsidR="00814400" w:rsidRPr="00FA3238">
        <w:rPr>
          <w:rFonts w:ascii="Times New Roman" w:hAnsi="Times New Roman" w:cs="Times New Roman"/>
          <w:i w:val="0"/>
          <w:iCs w:val="0"/>
          <w:color w:val="000000"/>
          <w:sz w:val="24"/>
          <w:szCs w:val="24"/>
          <w:shd w:val="clear" w:color="auto" w:fill="FFFFFF"/>
        </w:rPr>
        <w:t xml:space="preserve">activities </w:t>
      </w:r>
      <w:r w:rsidR="000A63F3" w:rsidRPr="00FA3238">
        <w:rPr>
          <w:rFonts w:ascii="Times New Roman" w:hAnsi="Times New Roman" w:cs="Times New Roman"/>
          <w:i w:val="0"/>
          <w:iCs w:val="0"/>
          <w:color w:val="000000"/>
          <w:sz w:val="24"/>
          <w:szCs w:val="24"/>
          <w:shd w:val="clear" w:color="auto" w:fill="FFFFFF"/>
        </w:rPr>
        <w:t>in</w:t>
      </w:r>
      <w:r w:rsidR="0099333F" w:rsidRPr="00FA3238">
        <w:rPr>
          <w:rFonts w:ascii="Times New Roman" w:hAnsi="Times New Roman" w:cs="Times New Roman"/>
          <w:i w:val="0"/>
          <w:iCs w:val="0"/>
          <w:color w:val="000000"/>
          <w:sz w:val="24"/>
          <w:szCs w:val="24"/>
          <w:shd w:val="clear" w:color="auto" w:fill="FFFFFF"/>
        </w:rPr>
        <w:t xml:space="preserve"> 2019</w:t>
      </w:r>
      <w:r w:rsidR="00814400" w:rsidRPr="00FA3238">
        <w:rPr>
          <w:rFonts w:ascii="Times New Roman" w:hAnsi="Times New Roman" w:cs="Times New Roman"/>
          <w:i w:val="0"/>
          <w:iCs w:val="0"/>
          <w:color w:val="000000"/>
          <w:sz w:val="24"/>
          <w:szCs w:val="24"/>
          <w:shd w:val="clear" w:color="auto" w:fill="FFFFFF"/>
        </w:rPr>
        <w:t xml:space="preserve">, we would have remaining impacts to </w:t>
      </w:r>
      <w:r>
        <w:rPr>
          <w:rFonts w:ascii="Times New Roman" w:hAnsi="Times New Roman" w:cs="Times New Roman"/>
          <w:i w:val="0"/>
          <w:iCs w:val="0"/>
          <w:color w:val="000000"/>
          <w:sz w:val="24"/>
          <w:szCs w:val="24"/>
          <w:shd w:val="clear" w:color="auto" w:fill="FFFFFF"/>
        </w:rPr>
        <w:t>use for</w:t>
      </w:r>
      <w:r w:rsidR="00814400" w:rsidRPr="00FA3238">
        <w:rPr>
          <w:rFonts w:ascii="Times New Roman" w:hAnsi="Times New Roman" w:cs="Times New Roman"/>
          <w:i w:val="0"/>
          <w:iCs w:val="0"/>
          <w:color w:val="000000"/>
          <w:sz w:val="24"/>
          <w:szCs w:val="24"/>
          <w:shd w:val="clear" w:color="auto" w:fill="FFFFFF"/>
        </w:rPr>
        <w:t xml:space="preserve"> </w:t>
      </w:r>
      <w:r w:rsidR="00B7098A">
        <w:rPr>
          <w:rFonts w:ascii="Times New Roman" w:hAnsi="Times New Roman" w:cs="Times New Roman"/>
          <w:i w:val="0"/>
          <w:iCs w:val="0"/>
          <w:color w:val="000000"/>
          <w:sz w:val="24"/>
          <w:szCs w:val="24"/>
          <w:shd w:val="clear" w:color="auto" w:fill="FFFFFF"/>
        </w:rPr>
        <w:t xml:space="preserve">additional </w:t>
      </w:r>
      <w:r w:rsidR="00814400" w:rsidRPr="00FA3238">
        <w:rPr>
          <w:rFonts w:ascii="Times New Roman" w:hAnsi="Times New Roman" w:cs="Times New Roman"/>
          <w:i w:val="0"/>
          <w:iCs w:val="0"/>
          <w:color w:val="000000"/>
          <w:sz w:val="24"/>
          <w:szCs w:val="24"/>
          <w:shd w:val="clear" w:color="auto" w:fill="FFFFFF"/>
        </w:rPr>
        <w:t xml:space="preserve">research </w:t>
      </w:r>
      <w:r>
        <w:rPr>
          <w:rFonts w:ascii="Times New Roman" w:hAnsi="Times New Roman" w:cs="Times New Roman"/>
          <w:i w:val="0"/>
          <w:iCs w:val="0"/>
          <w:color w:val="000000"/>
          <w:sz w:val="24"/>
          <w:szCs w:val="24"/>
          <w:shd w:val="clear" w:color="auto" w:fill="FFFFFF"/>
        </w:rPr>
        <w:t>and monitoring</w:t>
      </w:r>
      <w:r w:rsidR="00814400" w:rsidRPr="00FA3238">
        <w:rPr>
          <w:rFonts w:ascii="Times New Roman" w:hAnsi="Times New Roman" w:cs="Times New Roman"/>
          <w:i w:val="0"/>
          <w:iCs w:val="0"/>
          <w:color w:val="000000"/>
          <w:sz w:val="24"/>
          <w:szCs w:val="24"/>
          <w:shd w:val="clear" w:color="auto" w:fill="FFFFFF"/>
        </w:rPr>
        <w:t xml:space="preserve"> at the AFF.</w:t>
      </w:r>
    </w:p>
    <w:p w14:paraId="3DB11CDA" w14:textId="2A45D35C" w:rsidR="00F00214" w:rsidRDefault="00093CEB" w:rsidP="009C39BD">
      <w:pPr>
        <w:pStyle w:val="Caption"/>
        <w:rPr>
          <w:rFonts w:ascii="Times New Roman" w:hAnsi="Times New Roman" w:cs="Times New Roman"/>
          <w:i w:val="0"/>
          <w:color w:val="auto"/>
          <w:sz w:val="24"/>
          <w:szCs w:val="24"/>
          <w:shd w:val="clear" w:color="auto" w:fill="FFFFFF"/>
        </w:rPr>
      </w:pPr>
      <w:r>
        <w:rPr>
          <w:rFonts w:ascii="Times New Roman" w:hAnsi="Times New Roman" w:cs="Times New Roman"/>
          <w:i w:val="0"/>
          <w:iCs w:val="0"/>
          <w:color w:val="000000"/>
          <w:sz w:val="24"/>
          <w:szCs w:val="24"/>
          <w:shd w:val="clear" w:color="auto" w:fill="FFFFFF"/>
        </w:rPr>
        <w:t>The</w:t>
      </w:r>
      <w:r w:rsidR="0087099D" w:rsidRPr="00FA3238">
        <w:rPr>
          <w:rFonts w:ascii="Times New Roman" w:hAnsi="Times New Roman" w:cs="Times New Roman"/>
          <w:i w:val="0"/>
          <w:iCs w:val="0"/>
          <w:color w:val="000000"/>
          <w:sz w:val="24"/>
          <w:szCs w:val="24"/>
          <w:shd w:val="clear" w:color="auto" w:fill="FFFFFF"/>
        </w:rPr>
        <w:t xml:space="preserve"> AFF rarely has incurred steelhead mortalities during the recent years of sampling operations</w:t>
      </w:r>
      <w:r w:rsidR="0087099D">
        <w:rPr>
          <w:rFonts w:ascii="Times New Roman" w:hAnsi="Times New Roman" w:cs="Times New Roman"/>
          <w:color w:val="000000"/>
          <w:sz w:val="24"/>
          <w:szCs w:val="24"/>
          <w:shd w:val="clear" w:color="auto" w:fill="FFFFFF"/>
        </w:rPr>
        <w:t xml:space="preserve"> (</w:t>
      </w:r>
      <w:r w:rsidR="00B06084" w:rsidRPr="00FA3238">
        <w:rPr>
          <w:rFonts w:ascii="Times New Roman" w:hAnsi="Times New Roman" w:cs="Times New Roman"/>
          <w:b/>
          <w:sz w:val="24"/>
          <w:szCs w:val="24"/>
        </w:rPr>
        <w:fldChar w:fldCharType="begin"/>
      </w:r>
      <w:r w:rsidR="00B06084" w:rsidRPr="00FA3238">
        <w:rPr>
          <w:rFonts w:ascii="Times New Roman" w:hAnsi="Times New Roman" w:cs="Times New Roman"/>
          <w:b/>
          <w:i w:val="0"/>
          <w:iCs w:val="0"/>
          <w:color w:val="auto"/>
          <w:sz w:val="24"/>
          <w:szCs w:val="24"/>
        </w:rPr>
        <w:instrText xml:space="preserve"> REF _Ref1642302 \h </w:instrText>
      </w:r>
      <w:r w:rsidR="00FA3238">
        <w:rPr>
          <w:rFonts w:ascii="Times New Roman" w:hAnsi="Times New Roman" w:cs="Times New Roman"/>
          <w:b/>
          <w:i w:val="0"/>
          <w:iCs w:val="0"/>
          <w:color w:val="auto"/>
          <w:sz w:val="24"/>
          <w:szCs w:val="24"/>
        </w:rPr>
        <w:instrText xml:space="preserve"> \* MERGEFORMAT </w:instrText>
      </w:r>
      <w:r w:rsidR="00B06084" w:rsidRPr="00FA3238">
        <w:rPr>
          <w:rFonts w:ascii="Times New Roman" w:hAnsi="Times New Roman" w:cs="Times New Roman"/>
          <w:b/>
          <w:sz w:val="24"/>
          <w:szCs w:val="24"/>
        </w:rPr>
      </w:r>
      <w:r w:rsidR="00B06084" w:rsidRPr="00FA3238">
        <w:rPr>
          <w:rFonts w:ascii="Times New Roman" w:hAnsi="Times New Roman" w:cs="Times New Roman"/>
          <w:b/>
          <w:sz w:val="24"/>
          <w:szCs w:val="24"/>
        </w:rPr>
        <w:fldChar w:fldCharType="separate"/>
      </w:r>
      <w:r w:rsidR="008A276D" w:rsidRPr="008A276D">
        <w:rPr>
          <w:rFonts w:ascii="Times New Roman" w:hAnsi="Times New Roman" w:cs="Times New Roman"/>
          <w:b/>
          <w:i w:val="0"/>
          <w:iCs w:val="0"/>
          <w:color w:val="auto"/>
          <w:sz w:val="24"/>
          <w:szCs w:val="24"/>
        </w:rPr>
        <w:t>Table 3</w:t>
      </w:r>
      <w:r w:rsidR="00B06084" w:rsidRPr="00FA3238">
        <w:rPr>
          <w:rFonts w:ascii="Times New Roman" w:hAnsi="Times New Roman" w:cs="Times New Roman"/>
          <w:b/>
          <w:sz w:val="24"/>
          <w:szCs w:val="24"/>
        </w:rPr>
        <w:fldChar w:fldCharType="end"/>
      </w:r>
      <w:r w:rsidR="0087099D" w:rsidRPr="00FA3238">
        <w:rPr>
          <w:rFonts w:ascii="Times New Roman" w:hAnsi="Times New Roman" w:cs="Times New Roman"/>
          <w:i w:val="0"/>
          <w:iCs w:val="0"/>
          <w:color w:val="000000"/>
          <w:sz w:val="24"/>
          <w:szCs w:val="24"/>
          <w:shd w:val="clear" w:color="auto" w:fill="FFFFFF"/>
        </w:rPr>
        <w:t>).</w:t>
      </w:r>
      <w:r w:rsidR="00F807AA" w:rsidRPr="00FA3238">
        <w:rPr>
          <w:rFonts w:ascii="Times New Roman" w:hAnsi="Times New Roman" w:cs="Times New Roman"/>
          <w:i w:val="0"/>
          <w:iCs w:val="0"/>
          <w:color w:val="000000"/>
          <w:sz w:val="24"/>
          <w:szCs w:val="24"/>
          <w:shd w:val="clear" w:color="auto" w:fill="FFFFFF"/>
        </w:rPr>
        <w:t xml:space="preserve"> </w:t>
      </w:r>
      <w:r w:rsidR="00E94ACF" w:rsidRPr="00FA3238">
        <w:rPr>
          <w:rFonts w:ascii="Times New Roman" w:hAnsi="Times New Roman" w:cs="Times New Roman"/>
          <w:i w:val="0"/>
          <w:iCs w:val="0"/>
          <w:color w:val="000000"/>
          <w:sz w:val="24"/>
          <w:szCs w:val="24"/>
          <w:shd w:val="clear" w:color="auto" w:fill="FFFFFF"/>
        </w:rPr>
        <w:t>We</w:t>
      </w:r>
      <w:r w:rsidR="00E06D96" w:rsidRPr="00FA3238">
        <w:rPr>
          <w:rFonts w:ascii="Times New Roman" w:hAnsi="Times New Roman" w:cs="Times New Roman"/>
          <w:i w:val="0"/>
          <w:iCs w:val="0"/>
          <w:color w:val="000000"/>
          <w:sz w:val="24"/>
          <w:szCs w:val="24"/>
          <w:shd w:val="clear" w:color="auto" w:fill="FFFFFF"/>
        </w:rPr>
        <w:t xml:space="preserve"> propose </w:t>
      </w:r>
      <w:r w:rsidR="00AB7D1A">
        <w:rPr>
          <w:rFonts w:ascii="Times New Roman" w:hAnsi="Times New Roman" w:cs="Times New Roman"/>
          <w:i w:val="0"/>
          <w:iCs w:val="0"/>
          <w:color w:val="000000"/>
          <w:sz w:val="24"/>
          <w:szCs w:val="24"/>
          <w:shd w:val="clear" w:color="auto" w:fill="FFFFFF"/>
        </w:rPr>
        <w:t>in 2019</w:t>
      </w:r>
      <w:r w:rsidR="0087099D" w:rsidRPr="00FA3238">
        <w:rPr>
          <w:rFonts w:ascii="Times New Roman" w:hAnsi="Times New Roman" w:cs="Times New Roman"/>
          <w:i w:val="0"/>
          <w:iCs w:val="0"/>
          <w:color w:val="000000"/>
          <w:sz w:val="24"/>
          <w:szCs w:val="24"/>
          <w:shd w:val="clear" w:color="auto" w:fill="FFFFFF"/>
        </w:rPr>
        <w:t xml:space="preserve"> </w:t>
      </w:r>
      <w:r w:rsidR="00AB7D1A">
        <w:rPr>
          <w:rFonts w:ascii="Times New Roman" w:hAnsi="Times New Roman" w:cs="Times New Roman"/>
          <w:i w:val="0"/>
          <w:iCs w:val="0"/>
          <w:color w:val="000000"/>
          <w:sz w:val="24"/>
          <w:szCs w:val="24"/>
          <w:shd w:val="clear" w:color="auto" w:fill="FFFFFF"/>
        </w:rPr>
        <w:t>that</w:t>
      </w:r>
      <w:r w:rsidR="00F44FAD">
        <w:rPr>
          <w:rFonts w:ascii="Times New Roman" w:hAnsi="Times New Roman" w:cs="Times New Roman"/>
          <w:i w:val="0"/>
          <w:iCs w:val="0"/>
          <w:color w:val="000000"/>
          <w:sz w:val="24"/>
          <w:szCs w:val="24"/>
          <w:shd w:val="clear" w:color="auto" w:fill="FFFFFF"/>
        </w:rPr>
        <w:t xml:space="preserve"> up to</w:t>
      </w:r>
      <w:r w:rsidR="00AB7D1A">
        <w:rPr>
          <w:rFonts w:ascii="Times New Roman" w:hAnsi="Times New Roman" w:cs="Times New Roman"/>
          <w:i w:val="0"/>
          <w:iCs w:val="0"/>
          <w:color w:val="000000"/>
          <w:sz w:val="24"/>
          <w:szCs w:val="24"/>
          <w:shd w:val="clear" w:color="auto" w:fill="FFFFFF"/>
        </w:rPr>
        <w:t xml:space="preserve"> </w:t>
      </w:r>
      <w:r w:rsidR="00D622E5" w:rsidRPr="00FA3238">
        <w:rPr>
          <w:rFonts w:ascii="Times New Roman" w:hAnsi="Times New Roman" w:cs="Times New Roman"/>
          <w:i w:val="0"/>
          <w:iCs w:val="0"/>
          <w:color w:val="000000"/>
          <w:sz w:val="24"/>
          <w:szCs w:val="24"/>
          <w:shd w:val="clear" w:color="auto" w:fill="FFFFFF"/>
        </w:rPr>
        <w:t>5</w:t>
      </w:r>
      <w:r w:rsidR="00E06D96" w:rsidRPr="00FA3238">
        <w:rPr>
          <w:rFonts w:ascii="Times New Roman" w:hAnsi="Times New Roman" w:cs="Times New Roman"/>
          <w:i w:val="0"/>
          <w:iCs w:val="0"/>
          <w:color w:val="000000"/>
          <w:sz w:val="24"/>
          <w:szCs w:val="24"/>
          <w:shd w:val="clear" w:color="auto" w:fill="FFFFFF"/>
        </w:rPr>
        <w:t xml:space="preserve"> </w:t>
      </w:r>
      <w:r w:rsidR="00E94ACF" w:rsidRPr="00FA3238">
        <w:rPr>
          <w:rFonts w:ascii="Times New Roman" w:hAnsi="Times New Roman" w:cs="Times New Roman"/>
          <w:i w:val="0"/>
          <w:iCs w:val="0"/>
          <w:color w:val="000000"/>
          <w:sz w:val="24"/>
          <w:szCs w:val="24"/>
          <w:shd w:val="clear" w:color="auto" w:fill="FFFFFF"/>
        </w:rPr>
        <w:t xml:space="preserve">and </w:t>
      </w:r>
      <w:r w:rsidR="00D622E5" w:rsidRPr="00FA3238">
        <w:rPr>
          <w:rFonts w:ascii="Times New Roman" w:hAnsi="Times New Roman" w:cs="Times New Roman"/>
          <w:i w:val="0"/>
          <w:iCs w:val="0"/>
          <w:color w:val="000000"/>
          <w:sz w:val="24"/>
          <w:szCs w:val="24"/>
          <w:shd w:val="clear" w:color="auto" w:fill="FFFFFF"/>
        </w:rPr>
        <w:t>110</w:t>
      </w:r>
      <w:r w:rsidR="00E94ACF" w:rsidRPr="00FA3238">
        <w:rPr>
          <w:rFonts w:ascii="Times New Roman" w:hAnsi="Times New Roman" w:cs="Times New Roman"/>
          <w:i w:val="0"/>
          <w:iCs w:val="0"/>
          <w:color w:val="000000"/>
          <w:sz w:val="24"/>
          <w:szCs w:val="24"/>
          <w:shd w:val="clear" w:color="auto" w:fill="FFFFFF"/>
        </w:rPr>
        <w:t xml:space="preserve"> </w:t>
      </w:r>
      <w:r w:rsidR="00E06D96" w:rsidRPr="00FA3238">
        <w:rPr>
          <w:rFonts w:ascii="Times New Roman" w:hAnsi="Times New Roman" w:cs="Times New Roman"/>
          <w:i w:val="0"/>
          <w:iCs w:val="0"/>
          <w:color w:val="000000"/>
          <w:sz w:val="24"/>
          <w:szCs w:val="24"/>
          <w:shd w:val="clear" w:color="auto" w:fill="FFFFFF"/>
        </w:rPr>
        <w:t xml:space="preserve">of </w:t>
      </w:r>
      <w:r>
        <w:rPr>
          <w:rFonts w:ascii="Times New Roman" w:hAnsi="Times New Roman" w:cs="Times New Roman"/>
          <w:i w:val="0"/>
          <w:iCs w:val="0"/>
          <w:color w:val="000000"/>
          <w:sz w:val="24"/>
          <w:szCs w:val="24"/>
          <w:shd w:val="clear" w:color="auto" w:fill="FFFFFF"/>
        </w:rPr>
        <w:t xml:space="preserve">the </w:t>
      </w:r>
      <w:r w:rsidR="00AB7D1A">
        <w:rPr>
          <w:rFonts w:ascii="Times New Roman" w:hAnsi="Times New Roman" w:cs="Times New Roman"/>
          <w:i w:val="0"/>
          <w:iCs w:val="0"/>
          <w:color w:val="000000"/>
          <w:sz w:val="24"/>
          <w:szCs w:val="24"/>
          <w:shd w:val="clear" w:color="auto" w:fill="FFFFFF"/>
        </w:rPr>
        <w:t>available</w:t>
      </w:r>
      <w:r w:rsidR="00AB7D1A" w:rsidRPr="00FA3238">
        <w:rPr>
          <w:rFonts w:ascii="Times New Roman" w:hAnsi="Times New Roman" w:cs="Times New Roman"/>
          <w:i w:val="0"/>
          <w:iCs w:val="0"/>
          <w:color w:val="000000"/>
          <w:sz w:val="24"/>
          <w:szCs w:val="24"/>
          <w:shd w:val="clear" w:color="auto" w:fill="FFFFFF"/>
        </w:rPr>
        <w:t xml:space="preserve"> </w:t>
      </w:r>
      <w:r w:rsidR="00AB7D1A">
        <w:rPr>
          <w:rFonts w:ascii="Times New Roman" w:hAnsi="Times New Roman" w:cs="Times New Roman"/>
          <w:i w:val="0"/>
          <w:iCs w:val="0"/>
          <w:color w:val="000000"/>
          <w:sz w:val="24"/>
          <w:szCs w:val="24"/>
          <w:shd w:val="clear" w:color="auto" w:fill="FFFFFF"/>
        </w:rPr>
        <w:t xml:space="preserve">research impacts for </w:t>
      </w:r>
      <w:r w:rsidR="00E94ACF" w:rsidRPr="00FA3238">
        <w:rPr>
          <w:rFonts w:ascii="Times New Roman" w:hAnsi="Times New Roman" w:cs="Times New Roman"/>
          <w:i w:val="0"/>
          <w:iCs w:val="0"/>
          <w:color w:val="000000"/>
          <w:sz w:val="24"/>
          <w:szCs w:val="24"/>
          <w:shd w:val="clear" w:color="auto" w:fill="FFFFFF"/>
        </w:rPr>
        <w:t>natural-origin</w:t>
      </w:r>
      <w:r w:rsidR="00E06D96" w:rsidRPr="00FA3238">
        <w:rPr>
          <w:rFonts w:ascii="Times New Roman" w:hAnsi="Times New Roman" w:cs="Times New Roman"/>
          <w:i w:val="0"/>
          <w:iCs w:val="0"/>
          <w:color w:val="000000"/>
          <w:sz w:val="24"/>
          <w:szCs w:val="24"/>
          <w:shd w:val="clear" w:color="auto" w:fill="FFFFFF"/>
        </w:rPr>
        <w:t xml:space="preserve"> B-Index</w:t>
      </w:r>
      <w:r w:rsidR="00E94ACF" w:rsidRPr="00FA3238">
        <w:rPr>
          <w:rFonts w:ascii="Times New Roman" w:hAnsi="Times New Roman" w:cs="Times New Roman"/>
          <w:i w:val="0"/>
          <w:iCs w:val="0"/>
          <w:color w:val="000000"/>
          <w:sz w:val="24"/>
          <w:szCs w:val="24"/>
          <w:shd w:val="clear" w:color="auto" w:fill="FFFFFF"/>
        </w:rPr>
        <w:t xml:space="preserve"> and A-Index</w:t>
      </w:r>
      <w:r w:rsidR="00B7098A">
        <w:rPr>
          <w:rFonts w:ascii="Times New Roman" w:hAnsi="Times New Roman" w:cs="Times New Roman"/>
          <w:i w:val="0"/>
          <w:iCs w:val="0"/>
          <w:color w:val="000000"/>
          <w:sz w:val="24"/>
          <w:szCs w:val="24"/>
          <w:shd w:val="clear" w:color="auto" w:fill="FFFFFF"/>
        </w:rPr>
        <w:t xml:space="preserve"> steelhead, </w:t>
      </w:r>
      <w:r w:rsidR="00AB7D1A" w:rsidRPr="00FA3238">
        <w:rPr>
          <w:rFonts w:ascii="Times New Roman" w:hAnsi="Times New Roman" w:cs="Times New Roman"/>
          <w:i w:val="0"/>
          <w:iCs w:val="0"/>
          <w:color w:val="000000"/>
          <w:sz w:val="24"/>
          <w:szCs w:val="24"/>
          <w:shd w:val="clear" w:color="auto" w:fill="FFFFFF"/>
        </w:rPr>
        <w:t>respectively</w:t>
      </w:r>
      <w:r w:rsidR="00B7098A">
        <w:rPr>
          <w:rFonts w:ascii="Times New Roman" w:hAnsi="Times New Roman" w:cs="Times New Roman"/>
          <w:i w:val="0"/>
          <w:iCs w:val="0"/>
          <w:color w:val="000000"/>
          <w:sz w:val="24"/>
          <w:szCs w:val="24"/>
          <w:shd w:val="clear" w:color="auto" w:fill="FFFFFF"/>
        </w:rPr>
        <w:t>,</w:t>
      </w:r>
      <w:r w:rsidR="00AB7D1A" w:rsidDel="00AB7D1A">
        <w:rPr>
          <w:rFonts w:ascii="Times New Roman" w:hAnsi="Times New Roman" w:cs="Times New Roman"/>
          <w:i w:val="0"/>
          <w:iCs w:val="0"/>
          <w:color w:val="000000"/>
          <w:sz w:val="24"/>
          <w:szCs w:val="24"/>
          <w:shd w:val="clear" w:color="auto" w:fill="FFFFFF"/>
        </w:rPr>
        <w:t xml:space="preserve"> </w:t>
      </w:r>
      <w:r w:rsidR="00AB7D1A">
        <w:rPr>
          <w:rFonts w:ascii="Times New Roman" w:hAnsi="Times New Roman" w:cs="Times New Roman"/>
          <w:i w:val="0"/>
          <w:iCs w:val="0"/>
          <w:color w:val="000000"/>
          <w:sz w:val="24"/>
          <w:szCs w:val="24"/>
          <w:shd w:val="clear" w:color="auto" w:fill="FFFFFF"/>
        </w:rPr>
        <w:t>be allocated for this AFF project</w:t>
      </w:r>
      <w:r w:rsidR="00E94ACF" w:rsidRPr="00FA3238">
        <w:rPr>
          <w:rFonts w:ascii="Times New Roman" w:hAnsi="Times New Roman" w:cs="Times New Roman"/>
          <w:i w:val="0"/>
          <w:iCs w:val="0"/>
          <w:color w:val="000000"/>
          <w:sz w:val="24"/>
          <w:szCs w:val="24"/>
          <w:shd w:val="clear" w:color="auto" w:fill="FFFFFF"/>
        </w:rPr>
        <w:t>. These impacts would be i</w:t>
      </w:r>
      <w:r w:rsidR="00E06D96" w:rsidRPr="00FA3238">
        <w:rPr>
          <w:rFonts w:ascii="Times New Roman" w:hAnsi="Times New Roman" w:cs="Times New Roman"/>
          <w:i w:val="0"/>
          <w:iCs w:val="0"/>
          <w:color w:val="000000"/>
          <w:sz w:val="24"/>
          <w:szCs w:val="24"/>
          <w:shd w:val="clear" w:color="auto" w:fill="FFFFFF"/>
        </w:rPr>
        <w:t>ncur</w:t>
      </w:r>
      <w:r w:rsidR="00E94ACF" w:rsidRPr="00FA3238">
        <w:rPr>
          <w:rFonts w:ascii="Times New Roman" w:hAnsi="Times New Roman" w:cs="Times New Roman"/>
          <w:i w:val="0"/>
          <w:iCs w:val="0"/>
          <w:color w:val="000000"/>
          <w:sz w:val="24"/>
          <w:szCs w:val="24"/>
          <w:shd w:val="clear" w:color="auto" w:fill="FFFFFF"/>
        </w:rPr>
        <w:t>red</w:t>
      </w:r>
      <w:r w:rsidR="00E06D96" w:rsidRPr="00FA3238">
        <w:rPr>
          <w:rFonts w:ascii="Times New Roman" w:hAnsi="Times New Roman" w:cs="Times New Roman"/>
          <w:i w:val="0"/>
          <w:iCs w:val="0"/>
          <w:color w:val="000000"/>
          <w:sz w:val="24"/>
          <w:szCs w:val="24"/>
          <w:shd w:val="clear" w:color="auto" w:fill="FFFFFF"/>
        </w:rPr>
        <w:t xml:space="preserve"> a</w:t>
      </w:r>
      <w:r w:rsidR="00E94ACF" w:rsidRPr="00FA3238">
        <w:rPr>
          <w:rFonts w:ascii="Times New Roman" w:hAnsi="Times New Roman" w:cs="Times New Roman"/>
          <w:i w:val="0"/>
          <w:iCs w:val="0"/>
          <w:color w:val="000000"/>
          <w:sz w:val="24"/>
          <w:szCs w:val="24"/>
          <w:shd w:val="clear" w:color="auto" w:fill="FFFFFF"/>
        </w:rPr>
        <w:t xml:space="preserve">s "mortalities" for every </w:t>
      </w:r>
      <w:r w:rsidR="00EF509F">
        <w:rPr>
          <w:rFonts w:ascii="Times New Roman" w:hAnsi="Times New Roman" w:cs="Times New Roman"/>
          <w:i w:val="0"/>
          <w:iCs w:val="0"/>
          <w:color w:val="000000"/>
          <w:sz w:val="24"/>
          <w:szCs w:val="24"/>
          <w:shd w:val="clear" w:color="auto" w:fill="FFFFFF"/>
        </w:rPr>
        <w:t>unclipped</w:t>
      </w:r>
      <w:r w:rsidR="00E94ACF" w:rsidRPr="00FA3238">
        <w:rPr>
          <w:rFonts w:ascii="Times New Roman" w:hAnsi="Times New Roman" w:cs="Times New Roman"/>
          <w:i w:val="0"/>
          <w:iCs w:val="0"/>
          <w:color w:val="000000"/>
          <w:sz w:val="24"/>
          <w:szCs w:val="24"/>
          <w:shd w:val="clear" w:color="auto" w:fill="FFFFFF"/>
        </w:rPr>
        <w:t xml:space="preserve"> </w:t>
      </w:r>
      <w:r w:rsidR="00E06D96" w:rsidRPr="00FA3238">
        <w:rPr>
          <w:rFonts w:ascii="Times New Roman" w:hAnsi="Times New Roman" w:cs="Times New Roman"/>
          <w:i w:val="0"/>
          <w:iCs w:val="0"/>
          <w:color w:val="000000"/>
          <w:sz w:val="24"/>
          <w:szCs w:val="24"/>
          <w:shd w:val="clear" w:color="auto" w:fill="FFFFFF"/>
        </w:rPr>
        <w:t xml:space="preserve">B-Index </w:t>
      </w:r>
      <w:r w:rsidR="00E94ACF" w:rsidRPr="00FA3238">
        <w:rPr>
          <w:rFonts w:ascii="Times New Roman" w:hAnsi="Times New Roman" w:cs="Times New Roman"/>
          <w:i w:val="0"/>
          <w:iCs w:val="0"/>
          <w:color w:val="000000"/>
          <w:sz w:val="24"/>
          <w:szCs w:val="24"/>
          <w:shd w:val="clear" w:color="auto" w:fill="FFFFFF"/>
        </w:rPr>
        <w:t xml:space="preserve">and A-index </w:t>
      </w:r>
      <w:r w:rsidR="00E06D96" w:rsidRPr="00FA3238">
        <w:rPr>
          <w:rFonts w:ascii="Times New Roman" w:hAnsi="Times New Roman" w:cs="Times New Roman"/>
          <w:i w:val="0"/>
          <w:iCs w:val="0"/>
          <w:color w:val="000000"/>
          <w:sz w:val="24"/>
          <w:szCs w:val="24"/>
          <w:shd w:val="clear" w:color="auto" w:fill="FFFFFF"/>
        </w:rPr>
        <w:t>ste</w:t>
      </w:r>
      <w:r w:rsidR="00E94ACF" w:rsidRPr="00FA3238">
        <w:rPr>
          <w:rFonts w:ascii="Times New Roman" w:hAnsi="Times New Roman" w:cs="Times New Roman"/>
          <w:i w:val="0"/>
          <w:iCs w:val="0"/>
          <w:color w:val="000000"/>
          <w:sz w:val="24"/>
          <w:szCs w:val="24"/>
          <w:shd w:val="clear" w:color="auto" w:fill="FFFFFF"/>
        </w:rPr>
        <w:t xml:space="preserve">elhead that we handle during a period when the AFF would </w:t>
      </w:r>
      <w:r w:rsidR="00F44FAD">
        <w:rPr>
          <w:rFonts w:ascii="Times New Roman" w:hAnsi="Times New Roman" w:cs="Times New Roman"/>
          <w:i w:val="0"/>
          <w:iCs w:val="0"/>
          <w:color w:val="000000"/>
          <w:sz w:val="24"/>
          <w:szCs w:val="24"/>
          <w:shd w:val="clear" w:color="auto" w:fill="FFFFFF"/>
        </w:rPr>
        <w:t xml:space="preserve">normally </w:t>
      </w:r>
      <w:r w:rsidR="00E94ACF" w:rsidRPr="00FA3238">
        <w:rPr>
          <w:rFonts w:ascii="Times New Roman" w:hAnsi="Times New Roman" w:cs="Times New Roman"/>
          <w:i w:val="0"/>
          <w:iCs w:val="0"/>
          <w:color w:val="000000"/>
          <w:sz w:val="24"/>
          <w:szCs w:val="24"/>
          <w:shd w:val="clear" w:color="auto" w:fill="FFFFFF"/>
        </w:rPr>
        <w:t xml:space="preserve">be </w:t>
      </w:r>
      <w:proofErr w:type="spellStart"/>
      <w:r w:rsidR="00E94ACF" w:rsidRPr="00FA3238">
        <w:rPr>
          <w:rFonts w:ascii="Times New Roman" w:hAnsi="Times New Roman" w:cs="Times New Roman"/>
          <w:i w:val="0"/>
          <w:iCs w:val="0"/>
          <w:color w:val="000000"/>
          <w:sz w:val="24"/>
          <w:szCs w:val="24"/>
          <w:shd w:val="clear" w:color="auto" w:fill="FFFFFF"/>
        </w:rPr>
        <w:t>shutdown</w:t>
      </w:r>
      <w:proofErr w:type="spellEnd"/>
      <w:r w:rsidR="00E94ACF" w:rsidRPr="00FA3238">
        <w:rPr>
          <w:rFonts w:ascii="Times New Roman" w:hAnsi="Times New Roman" w:cs="Times New Roman"/>
          <w:i w:val="0"/>
          <w:iCs w:val="0"/>
          <w:color w:val="000000"/>
          <w:sz w:val="24"/>
          <w:szCs w:val="24"/>
          <w:shd w:val="clear" w:color="auto" w:fill="FFFFFF"/>
        </w:rPr>
        <w:t xml:space="preserve"> due to high temperatures (&gt;72</w:t>
      </w:r>
      <w:r w:rsidR="00F44FAD">
        <w:rPr>
          <w:rFonts w:ascii="Times New Roman" w:hAnsi="Times New Roman" w:cs="Times New Roman"/>
          <w:i w:val="0"/>
          <w:iCs w:val="0"/>
          <w:color w:val="000000"/>
          <w:sz w:val="24"/>
          <w:szCs w:val="24"/>
          <w:shd w:val="clear" w:color="auto" w:fill="FFFFFF"/>
        </w:rPr>
        <w:t>°</w:t>
      </w:r>
      <w:r w:rsidR="00E94ACF" w:rsidRPr="00FA3238">
        <w:rPr>
          <w:rFonts w:ascii="Times New Roman" w:hAnsi="Times New Roman" w:cs="Times New Roman"/>
          <w:i w:val="0"/>
          <w:iCs w:val="0"/>
          <w:color w:val="000000"/>
          <w:sz w:val="24"/>
          <w:szCs w:val="24"/>
          <w:shd w:val="clear" w:color="auto" w:fill="FFFFFF"/>
        </w:rPr>
        <w:t xml:space="preserve"> F).</w:t>
      </w:r>
      <w:r w:rsidR="00F807AA" w:rsidRPr="00FA3238">
        <w:rPr>
          <w:rFonts w:ascii="Times New Roman" w:hAnsi="Times New Roman" w:cs="Times New Roman"/>
          <w:i w:val="0"/>
          <w:iCs w:val="0"/>
          <w:color w:val="000000"/>
          <w:sz w:val="24"/>
          <w:szCs w:val="24"/>
          <w:shd w:val="clear" w:color="auto" w:fill="FFFFFF"/>
        </w:rPr>
        <w:t xml:space="preserve"> </w:t>
      </w:r>
      <w:r w:rsidR="00E06D96" w:rsidRPr="00FA3238">
        <w:rPr>
          <w:rFonts w:ascii="Times New Roman" w:hAnsi="Times New Roman" w:cs="Times New Roman"/>
          <w:i w:val="0"/>
          <w:iCs w:val="0"/>
          <w:color w:val="000000"/>
          <w:sz w:val="24"/>
          <w:szCs w:val="24"/>
          <w:shd w:val="clear" w:color="auto" w:fill="FFFFFF"/>
        </w:rPr>
        <w:t xml:space="preserve">The temperature shutdowns can last several weeks, but </w:t>
      </w:r>
      <w:r w:rsidR="009C39BD">
        <w:rPr>
          <w:rFonts w:ascii="Times New Roman" w:hAnsi="Times New Roman" w:cs="Times New Roman"/>
          <w:i w:val="0"/>
          <w:iCs w:val="0"/>
          <w:color w:val="000000"/>
          <w:sz w:val="24"/>
          <w:szCs w:val="24"/>
          <w:shd w:val="clear" w:color="auto" w:fill="FFFFFF"/>
        </w:rPr>
        <w:t>we estimate that we would not exceed the proposed research impacts in 2019 due to a relatively low forecast in 2019 and given observed average handle rates from previous years.</w:t>
      </w:r>
      <w:r w:rsidR="009C39BD" w:rsidRPr="00EA27E8" w:rsidDel="009C39BD">
        <w:rPr>
          <w:rFonts w:ascii="Times New Roman" w:hAnsi="Times New Roman" w:cs="Times New Roman"/>
          <w:i w:val="0"/>
          <w:iCs w:val="0"/>
          <w:color w:val="000000"/>
          <w:sz w:val="24"/>
          <w:szCs w:val="24"/>
          <w:shd w:val="clear" w:color="auto" w:fill="FFFFFF"/>
        </w:rPr>
        <w:t xml:space="preserve"> </w:t>
      </w:r>
      <w:r w:rsidR="00BA0323" w:rsidRPr="009C39BD">
        <w:rPr>
          <w:rFonts w:ascii="Times New Roman" w:hAnsi="Times New Roman" w:cs="Times New Roman"/>
          <w:i w:val="0"/>
          <w:color w:val="auto"/>
          <w:sz w:val="24"/>
          <w:szCs w:val="24"/>
        </w:rPr>
        <w:t>The average AFF handle rate per year under consistent 72</w:t>
      </w:r>
      <w:r w:rsidR="00ED2ED4" w:rsidRPr="009C39BD">
        <w:rPr>
          <w:rFonts w:ascii="Times New Roman" w:hAnsi="Times New Roman" w:cs="Times New Roman"/>
          <w:i w:val="0"/>
          <w:color w:val="auto"/>
          <w:sz w:val="24"/>
          <w:szCs w:val="24"/>
        </w:rPr>
        <w:t>°</w:t>
      </w:r>
      <w:r w:rsidR="00BA0323" w:rsidRPr="009C39BD">
        <w:rPr>
          <w:rFonts w:ascii="Times New Roman" w:hAnsi="Times New Roman" w:cs="Times New Roman"/>
          <w:i w:val="0"/>
          <w:color w:val="auto"/>
          <w:sz w:val="24"/>
          <w:szCs w:val="24"/>
        </w:rPr>
        <w:t xml:space="preserve"> F restrictions from 2006 to 2016 was 0.152% and 0.068% for A-Index and B-Index steelhead</w:t>
      </w:r>
      <w:r w:rsidR="00F31A74" w:rsidRPr="009C39BD">
        <w:rPr>
          <w:rFonts w:ascii="Times New Roman" w:hAnsi="Times New Roman" w:cs="Times New Roman"/>
          <w:i w:val="0"/>
          <w:color w:val="auto"/>
          <w:sz w:val="24"/>
          <w:szCs w:val="24"/>
        </w:rPr>
        <w:t>,</w:t>
      </w:r>
      <w:r w:rsidR="00BA0323" w:rsidRPr="009C39BD">
        <w:rPr>
          <w:rFonts w:ascii="Times New Roman" w:hAnsi="Times New Roman" w:cs="Times New Roman"/>
          <w:i w:val="0"/>
          <w:color w:val="auto"/>
          <w:sz w:val="24"/>
          <w:szCs w:val="24"/>
        </w:rPr>
        <w:t xml:space="preserve"> respectively (</w:t>
      </w:r>
      <w:r w:rsidR="00E03F9E" w:rsidRPr="009C39BD">
        <w:rPr>
          <w:rFonts w:ascii="Times New Roman" w:hAnsi="Times New Roman" w:cs="Times New Roman"/>
          <w:b/>
          <w:i w:val="0"/>
          <w:color w:val="auto"/>
          <w:sz w:val="24"/>
          <w:szCs w:val="24"/>
        </w:rPr>
        <w:fldChar w:fldCharType="begin"/>
      </w:r>
      <w:r w:rsidR="00E03F9E" w:rsidRPr="00DE4539">
        <w:rPr>
          <w:rFonts w:ascii="Times New Roman" w:hAnsi="Times New Roman" w:cs="Times New Roman"/>
          <w:b/>
          <w:i w:val="0"/>
          <w:iCs w:val="0"/>
          <w:color w:val="auto"/>
          <w:sz w:val="24"/>
          <w:szCs w:val="24"/>
        </w:rPr>
        <w:instrText xml:space="preserve"> REF _Ref2091298 \h  \* MERGEFORMAT </w:instrText>
      </w:r>
      <w:r w:rsidR="00E03F9E" w:rsidRPr="009C39BD">
        <w:rPr>
          <w:rFonts w:ascii="Times New Roman" w:hAnsi="Times New Roman" w:cs="Times New Roman"/>
          <w:b/>
          <w:i w:val="0"/>
          <w:color w:val="auto"/>
          <w:sz w:val="24"/>
          <w:szCs w:val="24"/>
        </w:rPr>
      </w:r>
      <w:r w:rsidR="00E03F9E" w:rsidRPr="009C39BD">
        <w:rPr>
          <w:rFonts w:ascii="Times New Roman" w:hAnsi="Times New Roman" w:cs="Times New Roman"/>
          <w:b/>
          <w:i w:val="0"/>
          <w:color w:val="auto"/>
          <w:sz w:val="24"/>
          <w:szCs w:val="24"/>
        </w:rPr>
        <w:fldChar w:fldCharType="separate"/>
      </w:r>
      <w:r w:rsidR="008A276D" w:rsidRPr="008A276D">
        <w:rPr>
          <w:rFonts w:ascii="Times New Roman" w:hAnsi="Times New Roman" w:cs="Times New Roman"/>
          <w:b/>
          <w:i w:val="0"/>
          <w:iCs w:val="0"/>
          <w:color w:val="auto"/>
          <w:sz w:val="24"/>
          <w:szCs w:val="24"/>
        </w:rPr>
        <w:t>Table 4</w:t>
      </w:r>
      <w:r w:rsidR="00E03F9E" w:rsidRPr="009C39BD">
        <w:rPr>
          <w:rFonts w:ascii="Times New Roman" w:hAnsi="Times New Roman" w:cs="Times New Roman"/>
          <w:b/>
          <w:i w:val="0"/>
          <w:color w:val="auto"/>
          <w:sz w:val="24"/>
          <w:szCs w:val="24"/>
        </w:rPr>
        <w:fldChar w:fldCharType="end"/>
      </w:r>
      <w:r w:rsidR="00BA0323" w:rsidRPr="009C39BD">
        <w:rPr>
          <w:rFonts w:ascii="Times New Roman" w:hAnsi="Times New Roman" w:cs="Times New Roman"/>
          <w:i w:val="0"/>
          <w:color w:val="auto"/>
          <w:sz w:val="24"/>
          <w:szCs w:val="24"/>
        </w:rPr>
        <w:t xml:space="preserve">).  </w:t>
      </w:r>
      <w:r w:rsidR="00BA0323" w:rsidRPr="009C39BD">
        <w:rPr>
          <w:rFonts w:ascii="Times New Roman" w:hAnsi="Times New Roman" w:cs="Times New Roman"/>
          <w:i w:val="0"/>
          <w:color w:val="auto"/>
          <w:sz w:val="24"/>
          <w:szCs w:val="24"/>
          <w:shd w:val="clear" w:color="auto" w:fill="FFFFFF"/>
        </w:rPr>
        <w:t>Based on this year’s A-Index unclipped forecast (38,400) and the average A-Index handle rate, we expect to handle 59 unclipped A-Index steelhead. An allocation of up to 110 natural-origin A-Index impacts will likely be more than adequate for any shutdown periods in 2019.  Based on this year’s B-Index unclipped forecast (1,100) and the average B-Index handle rate, we expect to handle 1 unclipped B-Index steelhead</w:t>
      </w:r>
      <w:r w:rsidR="0087099D" w:rsidRPr="009C39BD">
        <w:rPr>
          <w:rFonts w:ascii="Times New Roman" w:hAnsi="Times New Roman" w:cs="Times New Roman"/>
          <w:i w:val="0"/>
          <w:color w:val="auto"/>
          <w:sz w:val="24"/>
          <w:szCs w:val="24"/>
          <w:shd w:val="clear" w:color="auto" w:fill="FFFFFF"/>
        </w:rPr>
        <w:t>.</w:t>
      </w:r>
    </w:p>
    <w:p w14:paraId="4EC63DD5" w14:textId="76D834F4" w:rsidR="003012A0" w:rsidRDefault="003012A0" w:rsidP="003012A0">
      <w:r w:rsidRPr="00EB1715">
        <w:rPr>
          <w:rFonts w:ascii="Times New Roman" w:eastAsia="Times New Roman" w:hAnsi="Times New Roman" w:cs="Times New Roman"/>
          <w:color w:val="000000"/>
          <w:sz w:val="24"/>
          <w:szCs w:val="24"/>
        </w:rPr>
        <w:t xml:space="preserve">At the bottom of each </w:t>
      </w:r>
      <w:r>
        <w:rPr>
          <w:rFonts w:ascii="Times New Roman" w:eastAsia="Times New Roman" w:hAnsi="Times New Roman" w:cs="Times New Roman"/>
          <w:color w:val="000000"/>
          <w:sz w:val="24"/>
          <w:szCs w:val="24"/>
        </w:rPr>
        <w:t xml:space="preserve">of the following </w:t>
      </w:r>
      <w:r w:rsidRPr="00EB1715">
        <w:rPr>
          <w:rFonts w:ascii="Times New Roman" w:eastAsia="Times New Roman" w:hAnsi="Times New Roman" w:cs="Times New Roman"/>
          <w:color w:val="000000"/>
          <w:sz w:val="24"/>
          <w:szCs w:val="24"/>
        </w:rPr>
        <w:t>table</w:t>
      </w:r>
      <w:r>
        <w:rPr>
          <w:rFonts w:ascii="Times New Roman" w:eastAsia="Times New Roman" w:hAnsi="Times New Roman" w:cs="Times New Roman"/>
          <w:color w:val="000000"/>
          <w:sz w:val="24"/>
          <w:szCs w:val="24"/>
        </w:rPr>
        <w:t>s (Tables 5-7)</w:t>
      </w:r>
      <w:r w:rsidRPr="00EB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w:t>
      </w:r>
      <w:r w:rsidRPr="00EB1715">
        <w:rPr>
          <w:rFonts w:ascii="Times New Roman" w:eastAsia="Times New Roman" w:hAnsi="Times New Roman" w:cs="Times New Roman"/>
          <w:color w:val="000000"/>
          <w:sz w:val="24"/>
          <w:szCs w:val="24"/>
        </w:rPr>
        <w:t xml:space="preserve"> have listed the "remaining impacts" given what our research activities (i.e., Bonneville AFF sampling, Lower River test fishery, Sturgeon Monitoring, and Research Gear Testing) have managed to sum up as a ma</w:t>
      </w:r>
      <w:r>
        <w:rPr>
          <w:rFonts w:ascii="Times New Roman" w:eastAsia="Times New Roman" w:hAnsi="Times New Roman" w:cs="Times New Roman"/>
          <w:color w:val="000000"/>
          <w:sz w:val="24"/>
          <w:szCs w:val="24"/>
        </w:rPr>
        <w:t xml:space="preserve">ximum value in any given year. In 2017, the pound net study was responsible for all the steelhead impacts. </w:t>
      </w:r>
      <w:r w:rsidRPr="00EB1715">
        <w:rPr>
          <w:rFonts w:ascii="Times New Roman" w:eastAsia="Times New Roman" w:hAnsi="Times New Roman" w:cs="Times New Roman"/>
          <w:color w:val="000000"/>
          <w:sz w:val="24"/>
          <w:szCs w:val="24"/>
        </w:rPr>
        <w:t>This should act as a conservative value since it is based on the maximum impact we have observe</w:t>
      </w:r>
      <w:r>
        <w:rPr>
          <w:rFonts w:ascii="Times New Roman" w:eastAsia="Times New Roman" w:hAnsi="Times New Roman" w:cs="Times New Roman"/>
          <w:color w:val="000000"/>
          <w:sz w:val="24"/>
          <w:szCs w:val="24"/>
        </w:rPr>
        <w:t xml:space="preserve">d in any given year. </w:t>
      </w:r>
      <w:r w:rsidRPr="00EB1715">
        <w:rPr>
          <w:rFonts w:ascii="Times New Roman" w:eastAsia="Times New Roman" w:hAnsi="Times New Roman" w:cs="Times New Roman"/>
          <w:color w:val="000000"/>
          <w:sz w:val="24"/>
          <w:szCs w:val="24"/>
        </w:rPr>
        <w:t>The total impact limits are lis</w:t>
      </w:r>
      <w:r>
        <w:rPr>
          <w:rFonts w:ascii="Times New Roman" w:eastAsia="Times New Roman" w:hAnsi="Times New Roman" w:cs="Times New Roman"/>
          <w:color w:val="000000"/>
          <w:sz w:val="24"/>
          <w:szCs w:val="24"/>
        </w:rPr>
        <w:t xml:space="preserve">ted </w:t>
      </w:r>
      <w:r w:rsidRPr="00EB1715">
        <w:rPr>
          <w:rFonts w:ascii="Times New Roman" w:eastAsia="Times New Roman" w:hAnsi="Times New Roman" w:cs="Times New Roman"/>
          <w:color w:val="000000"/>
          <w:sz w:val="24"/>
          <w:szCs w:val="24"/>
        </w:rPr>
        <w:t>below each table in blue</w:t>
      </w:r>
      <w:r>
        <w:rPr>
          <w:rFonts w:ascii="Times New Roman" w:eastAsia="Times New Roman" w:hAnsi="Times New Roman" w:cs="Times New Roman"/>
          <w:color w:val="000000"/>
          <w:sz w:val="24"/>
          <w:szCs w:val="24"/>
        </w:rPr>
        <w:t>. We used</w:t>
      </w:r>
      <w:r w:rsidRPr="00EB1715">
        <w:rPr>
          <w:rFonts w:ascii="Times New Roman" w:eastAsia="Times New Roman" w:hAnsi="Times New Roman" w:cs="Times New Roman"/>
          <w:color w:val="000000"/>
          <w:sz w:val="24"/>
          <w:szCs w:val="24"/>
        </w:rPr>
        <w:t xml:space="preserve"> forecasts (when available) for all the ESA</w:t>
      </w:r>
      <w:r>
        <w:rPr>
          <w:rFonts w:ascii="Times New Roman" w:eastAsia="Times New Roman" w:hAnsi="Times New Roman" w:cs="Times New Roman"/>
          <w:color w:val="000000"/>
          <w:sz w:val="24"/>
          <w:szCs w:val="24"/>
        </w:rPr>
        <w:t>-</w:t>
      </w:r>
      <w:r w:rsidRPr="00EB1715">
        <w:rPr>
          <w:rFonts w:ascii="Times New Roman" w:eastAsia="Times New Roman" w:hAnsi="Times New Roman" w:cs="Times New Roman"/>
          <w:color w:val="000000"/>
          <w:sz w:val="24"/>
          <w:szCs w:val="24"/>
        </w:rPr>
        <w:t>listed stocks and calculated what the total num</w:t>
      </w:r>
      <w:r>
        <w:rPr>
          <w:rFonts w:ascii="Times New Roman" w:eastAsia="Times New Roman" w:hAnsi="Times New Roman" w:cs="Times New Roman"/>
          <w:color w:val="000000"/>
          <w:sz w:val="24"/>
          <w:szCs w:val="24"/>
        </w:rPr>
        <w:t xml:space="preserve">ber of fish ("Remaining </w:t>
      </w:r>
      <w:proofErr w:type="spellStart"/>
      <w:r>
        <w:rPr>
          <w:rFonts w:ascii="Times New Roman" w:eastAsia="Times New Roman" w:hAnsi="Times New Roman" w:cs="Times New Roman"/>
          <w:color w:val="000000"/>
          <w:sz w:val="24"/>
          <w:szCs w:val="24"/>
        </w:rPr>
        <w:t>morts</w:t>
      </w:r>
      <w:proofErr w:type="spellEnd"/>
      <w:r>
        <w:rPr>
          <w:rFonts w:ascii="Times New Roman" w:eastAsia="Times New Roman" w:hAnsi="Times New Roman" w:cs="Times New Roman"/>
          <w:color w:val="000000"/>
          <w:sz w:val="24"/>
          <w:szCs w:val="24"/>
        </w:rPr>
        <w:t xml:space="preserve">"), </w:t>
      </w:r>
      <w:r w:rsidRPr="00EB1715">
        <w:rPr>
          <w:rFonts w:ascii="Times New Roman" w:eastAsia="Times New Roman" w:hAnsi="Times New Roman" w:cs="Times New Roman"/>
          <w:color w:val="000000"/>
          <w:sz w:val="24"/>
          <w:szCs w:val="24"/>
        </w:rPr>
        <w:t xml:space="preserve">we could kill from each stock, remaining after the maximum observed </w:t>
      </w:r>
      <w:r>
        <w:rPr>
          <w:rFonts w:ascii="Times New Roman" w:eastAsia="Times New Roman" w:hAnsi="Times New Roman" w:cs="Times New Roman"/>
          <w:color w:val="000000"/>
          <w:sz w:val="24"/>
          <w:szCs w:val="24"/>
        </w:rPr>
        <w:t xml:space="preserve">impacts had been accounted for. </w:t>
      </w:r>
      <w:r w:rsidRPr="00EB1715">
        <w:rPr>
          <w:rFonts w:ascii="Times New Roman" w:eastAsia="Times New Roman" w:hAnsi="Times New Roman" w:cs="Times New Roman"/>
          <w:color w:val="000000"/>
          <w:sz w:val="24"/>
          <w:szCs w:val="24"/>
        </w:rPr>
        <w:t xml:space="preserve">The only </w:t>
      </w:r>
      <w:r>
        <w:rPr>
          <w:rFonts w:ascii="Times New Roman" w:eastAsia="Times New Roman" w:hAnsi="Times New Roman" w:cs="Times New Roman"/>
          <w:color w:val="000000"/>
          <w:sz w:val="24"/>
          <w:szCs w:val="24"/>
        </w:rPr>
        <w:t>species</w:t>
      </w:r>
      <w:r w:rsidRPr="00EB1715">
        <w:rPr>
          <w:rFonts w:ascii="Times New Roman" w:eastAsia="Times New Roman" w:hAnsi="Times New Roman" w:cs="Times New Roman"/>
          <w:color w:val="000000"/>
          <w:sz w:val="24"/>
          <w:szCs w:val="24"/>
        </w:rPr>
        <w:t xml:space="preserve"> that is negative </w:t>
      </w:r>
      <w:r>
        <w:rPr>
          <w:rFonts w:ascii="Times New Roman" w:eastAsia="Times New Roman" w:hAnsi="Times New Roman" w:cs="Times New Roman"/>
          <w:color w:val="000000"/>
          <w:sz w:val="24"/>
          <w:szCs w:val="24"/>
        </w:rPr>
        <w:t xml:space="preserve">was </w:t>
      </w:r>
      <w:r w:rsidRPr="00EB1715">
        <w:rPr>
          <w:rFonts w:ascii="Times New Roman" w:eastAsia="Times New Roman" w:hAnsi="Times New Roman" w:cs="Times New Roman"/>
          <w:color w:val="000000"/>
          <w:sz w:val="24"/>
          <w:szCs w:val="24"/>
        </w:rPr>
        <w:t>Chum (These impacts are intended to come out of Non-Treaty fishing</w:t>
      </w:r>
      <w:r>
        <w:rPr>
          <w:rFonts w:ascii="Times New Roman" w:eastAsia="Times New Roman" w:hAnsi="Times New Roman" w:cs="Times New Roman"/>
          <w:color w:val="000000"/>
          <w:sz w:val="24"/>
          <w:szCs w:val="24"/>
        </w:rPr>
        <w:t xml:space="preserve"> impacts as stated in the BA; “</w:t>
      </w:r>
      <w:r w:rsidRPr="00D82887">
        <w:rPr>
          <w:rFonts w:ascii="Times New Roman" w:eastAsia="Times New Roman" w:hAnsi="Times New Roman" w:cs="Times New Roman"/>
          <w:color w:val="000000"/>
          <w:sz w:val="24"/>
          <w:szCs w:val="24"/>
        </w:rPr>
        <w:t>Any impacts to chum will be covered under the Non-Treaty impact limits</w:t>
      </w:r>
      <w:r>
        <w:rPr>
          <w:rFonts w:ascii="Times New Roman" w:eastAsia="Times New Roman" w:hAnsi="Times New Roman" w:cs="Times New Roman"/>
          <w:color w:val="000000"/>
          <w:sz w:val="24"/>
          <w:szCs w:val="24"/>
        </w:rPr>
        <w:t xml:space="preserve">”). We do not expect to handle any chum at the AFF.  In the recent five years, the average Bonneville Dam total Chum passage and Chum passage as of October 31 was 109 and 12 fish, respectively. </w:t>
      </w:r>
      <w:r w:rsidRPr="007A15BF">
        <w:rPr>
          <w:rFonts w:ascii="Times New Roman" w:eastAsia="Times New Roman" w:hAnsi="Times New Roman" w:cs="Times New Roman"/>
          <w:color w:val="000000"/>
          <w:sz w:val="24"/>
          <w:szCs w:val="24"/>
        </w:rPr>
        <w:t>All other species have not exceeded their allowable research and monitoring impact limit</w:t>
      </w:r>
      <w:r w:rsidRPr="00EB1715">
        <w:rPr>
          <w:rFonts w:ascii="Times New Roman" w:eastAsia="Times New Roman" w:hAnsi="Times New Roman" w:cs="Times New Roman"/>
          <w:color w:val="000000"/>
          <w:sz w:val="24"/>
          <w:szCs w:val="24"/>
        </w:rPr>
        <w:t>.</w:t>
      </w:r>
    </w:p>
    <w:p w14:paraId="7A22F6A4" w14:textId="77777777" w:rsidR="003012A0" w:rsidRDefault="003012A0" w:rsidP="003012A0"/>
    <w:p w14:paraId="59CC6F17" w14:textId="77777777" w:rsidR="003012A0" w:rsidRPr="003012A0" w:rsidRDefault="003012A0" w:rsidP="003012A0">
      <w:pPr>
        <w:rPr>
          <w:rFonts w:ascii="Times New Roman" w:hAnsi="Times New Roman" w:cs="Times New Roman"/>
          <w:b/>
          <w:sz w:val="24"/>
          <w:szCs w:val="24"/>
          <w:u w:val="single"/>
        </w:rPr>
      </w:pPr>
      <w:r w:rsidRPr="003012A0">
        <w:rPr>
          <w:rFonts w:ascii="Times New Roman" w:hAnsi="Times New Roman" w:cs="Times New Roman"/>
          <w:b/>
          <w:sz w:val="24"/>
          <w:szCs w:val="24"/>
          <w:u w:val="single"/>
        </w:rPr>
        <w:t>Additional Benefits of this CRITFC Proposal</w:t>
      </w:r>
      <w:r w:rsidRPr="003012A0">
        <w:rPr>
          <w:rFonts w:ascii="Times New Roman" w:hAnsi="Times New Roman" w:cs="Times New Roman"/>
          <w:b/>
          <w:sz w:val="24"/>
          <w:szCs w:val="24"/>
        </w:rPr>
        <w:t>:</w:t>
      </w:r>
    </w:p>
    <w:p w14:paraId="1F27EB86" w14:textId="10E0916A" w:rsidR="003012A0" w:rsidRDefault="003012A0" w:rsidP="003012A0">
      <w:r>
        <w:rPr>
          <w:rFonts w:ascii="Times New Roman" w:hAnsi="Times New Roman" w:cs="Times New Roman"/>
          <w:color w:val="000000"/>
          <w:sz w:val="24"/>
          <w:szCs w:val="24"/>
          <w:shd w:val="clear" w:color="auto" w:fill="FFFFFF"/>
        </w:rPr>
        <w:t xml:space="preserve">This year would be a timely year to implement this research because the company </w:t>
      </w:r>
      <w:proofErr w:type="spellStart"/>
      <w:r>
        <w:rPr>
          <w:rFonts w:ascii="Times New Roman" w:hAnsi="Times New Roman" w:cs="Times New Roman"/>
          <w:color w:val="000000"/>
          <w:sz w:val="24"/>
          <w:szCs w:val="24"/>
          <w:shd w:val="clear" w:color="auto" w:fill="FFFFFF"/>
        </w:rPr>
        <w:t>Whooshh</w:t>
      </w:r>
      <w:proofErr w:type="spellEnd"/>
      <w:r>
        <w:rPr>
          <w:rFonts w:ascii="Times New Roman" w:hAnsi="Times New Roman" w:cs="Times New Roman"/>
          <w:color w:val="000000"/>
          <w:sz w:val="24"/>
          <w:szCs w:val="24"/>
          <w:shd w:val="clear" w:color="auto" w:fill="FFFFFF"/>
        </w:rPr>
        <w:t xml:space="preserve"> is also in the process of assembling an image scanner on one of the flumes at the AFF. The plan is to use these 3D images and demonstrate the utility of an imaging algorithm that could measure fork length size and identify adipose clips on steelhead (</w:t>
      </w:r>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REF _Ref1638086 \h </w:instrText>
      </w:r>
      <w:r>
        <w:rPr>
          <w:rFonts w:ascii="Times New Roman" w:hAnsi="Times New Roman" w:cs="Times New Roman"/>
          <w:color w:val="000000"/>
          <w:sz w:val="24"/>
          <w:szCs w:val="24"/>
          <w:shd w:val="clear" w:color="auto" w:fill="FFFFFF"/>
        </w:rPr>
      </w:r>
      <w:r>
        <w:rPr>
          <w:rFonts w:ascii="Times New Roman" w:hAnsi="Times New Roman" w:cs="Times New Roman"/>
          <w:color w:val="000000"/>
          <w:sz w:val="24"/>
          <w:szCs w:val="24"/>
          <w:shd w:val="clear" w:color="auto" w:fill="FFFFFF"/>
        </w:rPr>
        <w:fldChar w:fldCharType="separate"/>
      </w:r>
      <w:r w:rsidR="008A276D" w:rsidRPr="002648E9">
        <w:t xml:space="preserve">Figure </w:t>
      </w:r>
      <w:r w:rsidR="008A276D">
        <w:rPr>
          <w:noProof/>
        </w:rPr>
        <w:t>2</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Whooshh</w:t>
      </w:r>
      <w:proofErr w:type="spellEnd"/>
      <w:r>
        <w:rPr>
          <w:rFonts w:ascii="Times New Roman" w:hAnsi="Times New Roman" w:cs="Times New Roman"/>
          <w:color w:val="000000"/>
          <w:sz w:val="24"/>
          <w:szCs w:val="24"/>
          <w:shd w:val="clear" w:color="auto" w:fill="FFFFFF"/>
        </w:rPr>
        <w:t xml:space="preserve"> would have</w:t>
      </w:r>
      <w:r w:rsidRPr="00971C08">
        <w:rPr>
          <w:rFonts w:ascii="Times New Roman" w:hAnsi="Times New Roman" w:cs="Times New Roman"/>
          <w:color w:val="000000"/>
          <w:sz w:val="24"/>
          <w:szCs w:val="24"/>
          <w:shd w:val="clear" w:color="auto" w:fill="FFFFFF"/>
        </w:rPr>
        <w:t xml:space="preserve"> to </w:t>
      </w:r>
      <w:r w:rsidRPr="00971C08">
        <w:rPr>
          <w:rFonts w:ascii="Times New Roman" w:hAnsi="Times New Roman" w:cs="Times New Roman"/>
          <w:color w:val="000000"/>
          <w:sz w:val="24"/>
          <w:szCs w:val="24"/>
          <w:shd w:val="clear" w:color="auto" w:fill="FFFFFF"/>
        </w:rPr>
        <w:lastRenderedPageBreak/>
        <w:t xml:space="preserve">manually identify the steelhead </w:t>
      </w:r>
      <w:r>
        <w:rPr>
          <w:rFonts w:ascii="Times New Roman" w:hAnsi="Times New Roman" w:cs="Times New Roman"/>
          <w:color w:val="000000"/>
          <w:sz w:val="24"/>
          <w:szCs w:val="24"/>
          <w:shd w:val="clear" w:color="auto" w:fill="FFFFFF"/>
        </w:rPr>
        <w:t xml:space="preserve">prior to being able to implement this technology in a more automated fashion. However, a demonstration of this technology may be provided to TAC using steelhead during the Skamania management period (April 1 – Jun 30).  The intent is for the image scanner to be in operation for the whole year including the A-/B-Index period. However, the equipment can only be used when the AFF is operating. If we continue AFF sampling during a 72° F shutdown period, the scanning equipment would also be simultaneously be collecting imaging data. The goal for the </w:t>
      </w:r>
      <w:proofErr w:type="spellStart"/>
      <w:r>
        <w:rPr>
          <w:rFonts w:ascii="Times New Roman" w:hAnsi="Times New Roman" w:cs="Times New Roman"/>
          <w:color w:val="000000"/>
          <w:sz w:val="24"/>
          <w:szCs w:val="24"/>
          <w:shd w:val="clear" w:color="auto" w:fill="FFFFFF"/>
        </w:rPr>
        <w:t>Whooshh</w:t>
      </w:r>
      <w:proofErr w:type="spellEnd"/>
      <w:r>
        <w:rPr>
          <w:rFonts w:ascii="Times New Roman" w:hAnsi="Times New Roman" w:cs="Times New Roman"/>
          <w:color w:val="000000"/>
          <w:sz w:val="24"/>
          <w:szCs w:val="24"/>
          <w:shd w:val="clear" w:color="auto" w:fill="FFFFFF"/>
        </w:rPr>
        <w:t xml:space="preserve"> data is to increase the sample size that TAC uses to make abundance estimates of A- and B-Index clipped and unclipped steelhead during this management period.</w:t>
      </w:r>
    </w:p>
    <w:p w14:paraId="62B8F178" w14:textId="12CEB5FA" w:rsidR="003012A0" w:rsidRPr="003012A0" w:rsidRDefault="003012A0" w:rsidP="003012A0">
      <w:pPr>
        <w:sectPr w:rsidR="003012A0" w:rsidRPr="003012A0" w:rsidSect="004C6F31">
          <w:pgSz w:w="12240" w:h="15840"/>
          <w:pgMar w:top="1440" w:right="1440" w:bottom="1440" w:left="1440" w:header="720" w:footer="720" w:gutter="0"/>
          <w:cols w:space="720"/>
          <w:docGrid w:linePitch="360"/>
        </w:sectPr>
      </w:pPr>
    </w:p>
    <w:p w14:paraId="6C147D71" w14:textId="212D17B4" w:rsidR="00537EE2" w:rsidRPr="002648E9" w:rsidRDefault="00537EE2" w:rsidP="00537EE2">
      <w:pPr>
        <w:pStyle w:val="Caption"/>
        <w:rPr>
          <w:rFonts w:ascii="Times New Roman" w:hAnsi="Times New Roman" w:cs="Times New Roman"/>
          <w:b/>
          <w:sz w:val="24"/>
          <w:szCs w:val="24"/>
        </w:rPr>
      </w:pPr>
      <w:bookmarkStart w:id="4" w:name="_Ref1642302"/>
      <w:bookmarkStart w:id="5" w:name="_Ref1637227"/>
      <w:r w:rsidRPr="002648E9">
        <w:rPr>
          <w:rFonts w:ascii="Times New Roman" w:hAnsi="Times New Roman" w:cs="Times New Roman"/>
          <w:b/>
          <w:sz w:val="24"/>
          <w:szCs w:val="24"/>
        </w:rPr>
        <w:lastRenderedPageBreak/>
        <w:t xml:space="preserve">Table </w:t>
      </w:r>
      <w:r w:rsidRPr="002648E9">
        <w:rPr>
          <w:rFonts w:ascii="Times New Roman" w:hAnsi="Times New Roman" w:cs="Times New Roman"/>
          <w:b/>
          <w:sz w:val="24"/>
          <w:szCs w:val="24"/>
        </w:rPr>
        <w:fldChar w:fldCharType="begin"/>
      </w:r>
      <w:r w:rsidRPr="002648E9">
        <w:rPr>
          <w:rFonts w:ascii="Times New Roman" w:hAnsi="Times New Roman" w:cs="Times New Roman"/>
          <w:b/>
          <w:sz w:val="24"/>
          <w:szCs w:val="24"/>
        </w:rPr>
        <w:instrText xml:space="preserve"> SEQ Table \* ARABIC </w:instrText>
      </w:r>
      <w:r w:rsidRPr="002648E9">
        <w:rPr>
          <w:rFonts w:ascii="Times New Roman" w:hAnsi="Times New Roman" w:cs="Times New Roman"/>
          <w:b/>
          <w:sz w:val="24"/>
          <w:szCs w:val="24"/>
        </w:rPr>
        <w:fldChar w:fldCharType="separate"/>
      </w:r>
      <w:r w:rsidR="008A276D">
        <w:rPr>
          <w:rFonts w:ascii="Times New Roman" w:hAnsi="Times New Roman" w:cs="Times New Roman"/>
          <w:b/>
          <w:noProof/>
          <w:sz w:val="24"/>
          <w:szCs w:val="24"/>
        </w:rPr>
        <w:t>3</w:t>
      </w:r>
      <w:r w:rsidRPr="002648E9">
        <w:rPr>
          <w:rFonts w:ascii="Times New Roman" w:hAnsi="Times New Roman" w:cs="Times New Roman"/>
          <w:b/>
          <w:sz w:val="24"/>
          <w:szCs w:val="24"/>
        </w:rPr>
        <w:fldChar w:fldCharType="end"/>
      </w:r>
      <w:bookmarkEnd w:id="4"/>
      <w:r w:rsidRPr="002648E9">
        <w:rPr>
          <w:rFonts w:ascii="Times New Roman" w:hAnsi="Times New Roman" w:cs="Times New Roman"/>
          <w:b/>
          <w:sz w:val="24"/>
          <w:szCs w:val="24"/>
        </w:rPr>
        <w:t xml:space="preserve">. Number of </w:t>
      </w:r>
      <w:proofErr w:type="gramStart"/>
      <w:r w:rsidRPr="002648E9">
        <w:rPr>
          <w:rFonts w:ascii="Times New Roman" w:hAnsi="Times New Roman" w:cs="Times New Roman"/>
          <w:b/>
          <w:sz w:val="24"/>
          <w:szCs w:val="24"/>
        </w:rPr>
        <w:t>fish</w:t>
      </w:r>
      <w:proofErr w:type="gramEnd"/>
      <w:r w:rsidRPr="002648E9">
        <w:rPr>
          <w:rFonts w:ascii="Times New Roman" w:hAnsi="Times New Roman" w:cs="Times New Roman"/>
          <w:b/>
          <w:sz w:val="24"/>
          <w:szCs w:val="24"/>
        </w:rPr>
        <w:t xml:space="preserve"> handled, number killed, and mortality rate of Chinook, Sockeye, and steelhead sampled at the AFF from 2008 to </w:t>
      </w:r>
      <w:r w:rsidR="00F22C9A" w:rsidRPr="002648E9">
        <w:rPr>
          <w:rFonts w:ascii="Times New Roman" w:hAnsi="Times New Roman" w:cs="Times New Roman"/>
          <w:b/>
          <w:sz w:val="24"/>
          <w:szCs w:val="24"/>
        </w:rPr>
        <w:t>201</w:t>
      </w:r>
      <w:r w:rsidR="00F22C9A">
        <w:rPr>
          <w:rFonts w:ascii="Times New Roman" w:hAnsi="Times New Roman" w:cs="Times New Roman"/>
          <w:b/>
          <w:sz w:val="24"/>
          <w:szCs w:val="24"/>
        </w:rPr>
        <w:t>8</w:t>
      </w:r>
      <w:r w:rsidRPr="002648E9">
        <w:rPr>
          <w:rFonts w:ascii="Times New Roman" w:hAnsi="Times New Roman" w:cs="Times New Roman"/>
          <w:b/>
          <w:sz w:val="24"/>
          <w:szCs w:val="24"/>
        </w:rPr>
        <w:t>.</w:t>
      </w:r>
    </w:p>
    <w:tbl>
      <w:tblPr>
        <w:tblW w:w="13590" w:type="dxa"/>
        <w:tblInd w:w="-10" w:type="dxa"/>
        <w:tblLook w:val="04A0" w:firstRow="1" w:lastRow="0" w:firstColumn="1" w:lastColumn="0" w:noHBand="0" w:noVBand="1"/>
      </w:tblPr>
      <w:tblGrid>
        <w:gridCol w:w="2514"/>
        <w:gridCol w:w="909"/>
        <w:gridCol w:w="909"/>
        <w:gridCol w:w="909"/>
        <w:gridCol w:w="909"/>
        <w:gridCol w:w="909"/>
        <w:gridCol w:w="909"/>
        <w:gridCol w:w="909"/>
        <w:gridCol w:w="909"/>
        <w:gridCol w:w="909"/>
        <w:gridCol w:w="909"/>
        <w:gridCol w:w="1986"/>
      </w:tblGrid>
      <w:tr w:rsidR="00F22C9A" w:rsidRPr="002B4825" w14:paraId="6530F99C" w14:textId="77777777" w:rsidTr="00056A5E">
        <w:trPr>
          <w:trHeight w:hRule="exact" w:val="288"/>
          <w:tblHeader/>
        </w:trPr>
        <w:tc>
          <w:tcPr>
            <w:tcW w:w="0" w:type="auto"/>
            <w:tcBorders>
              <w:top w:val="single" w:sz="8" w:space="0" w:color="auto"/>
              <w:left w:val="single" w:sz="8" w:space="0" w:color="auto"/>
              <w:bottom w:val="single" w:sz="8" w:space="0" w:color="auto"/>
              <w:right w:val="nil"/>
            </w:tcBorders>
            <w:shd w:val="clear" w:color="auto" w:fill="auto"/>
            <w:vAlign w:val="center"/>
            <w:hideMark/>
          </w:tcPr>
          <w:p w14:paraId="691D4F5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Fish handled and killed</w:t>
            </w:r>
          </w:p>
        </w:tc>
        <w:tc>
          <w:tcPr>
            <w:tcW w:w="0" w:type="auto"/>
            <w:tcBorders>
              <w:top w:val="single" w:sz="8" w:space="0" w:color="auto"/>
              <w:left w:val="nil"/>
              <w:bottom w:val="single" w:sz="8" w:space="0" w:color="auto"/>
              <w:right w:val="nil"/>
            </w:tcBorders>
            <w:shd w:val="clear" w:color="auto" w:fill="auto"/>
            <w:noWrap/>
            <w:vAlign w:val="center"/>
            <w:hideMark/>
          </w:tcPr>
          <w:p w14:paraId="247976A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2008</w:t>
            </w:r>
          </w:p>
        </w:tc>
        <w:tc>
          <w:tcPr>
            <w:tcW w:w="0" w:type="auto"/>
            <w:tcBorders>
              <w:top w:val="single" w:sz="8" w:space="0" w:color="auto"/>
              <w:left w:val="nil"/>
              <w:bottom w:val="single" w:sz="8" w:space="0" w:color="auto"/>
              <w:right w:val="nil"/>
            </w:tcBorders>
            <w:shd w:val="clear" w:color="auto" w:fill="auto"/>
            <w:noWrap/>
            <w:vAlign w:val="center"/>
            <w:hideMark/>
          </w:tcPr>
          <w:p w14:paraId="62CA9BE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2009</w:t>
            </w:r>
          </w:p>
        </w:tc>
        <w:tc>
          <w:tcPr>
            <w:tcW w:w="0" w:type="auto"/>
            <w:tcBorders>
              <w:top w:val="single" w:sz="8" w:space="0" w:color="auto"/>
              <w:left w:val="nil"/>
              <w:bottom w:val="single" w:sz="8" w:space="0" w:color="auto"/>
              <w:right w:val="nil"/>
            </w:tcBorders>
            <w:shd w:val="clear" w:color="auto" w:fill="auto"/>
            <w:noWrap/>
            <w:vAlign w:val="center"/>
            <w:hideMark/>
          </w:tcPr>
          <w:p w14:paraId="11CC74B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2010</w:t>
            </w:r>
          </w:p>
        </w:tc>
        <w:tc>
          <w:tcPr>
            <w:tcW w:w="0" w:type="auto"/>
            <w:tcBorders>
              <w:top w:val="single" w:sz="8" w:space="0" w:color="auto"/>
              <w:left w:val="nil"/>
              <w:bottom w:val="single" w:sz="8" w:space="0" w:color="auto"/>
              <w:right w:val="nil"/>
            </w:tcBorders>
            <w:shd w:val="clear" w:color="auto" w:fill="auto"/>
            <w:noWrap/>
            <w:vAlign w:val="center"/>
            <w:hideMark/>
          </w:tcPr>
          <w:p w14:paraId="6BA765D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2011</w:t>
            </w:r>
          </w:p>
        </w:tc>
        <w:tc>
          <w:tcPr>
            <w:tcW w:w="0" w:type="auto"/>
            <w:tcBorders>
              <w:top w:val="single" w:sz="8" w:space="0" w:color="auto"/>
              <w:left w:val="nil"/>
              <w:bottom w:val="single" w:sz="8" w:space="0" w:color="auto"/>
              <w:right w:val="nil"/>
            </w:tcBorders>
            <w:shd w:val="clear" w:color="auto" w:fill="auto"/>
            <w:noWrap/>
            <w:vAlign w:val="center"/>
            <w:hideMark/>
          </w:tcPr>
          <w:p w14:paraId="0FFB4B5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2012</w:t>
            </w:r>
          </w:p>
        </w:tc>
        <w:tc>
          <w:tcPr>
            <w:tcW w:w="0" w:type="auto"/>
            <w:tcBorders>
              <w:top w:val="single" w:sz="8" w:space="0" w:color="auto"/>
              <w:left w:val="nil"/>
              <w:bottom w:val="single" w:sz="8" w:space="0" w:color="auto"/>
              <w:right w:val="nil"/>
            </w:tcBorders>
            <w:shd w:val="clear" w:color="auto" w:fill="auto"/>
            <w:noWrap/>
            <w:vAlign w:val="center"/>
            <w:hideMark/>
          </w:tcPr>
          <w:p w14:paraId="3685244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2013</w:t>
            </w:r>
          </w:p>
        </w:tc>
        <w:tc>
          <w:tcPr>
            <w:tcW w:w="0" w:type="auto"/>
            <w:tcBorders>
              <w:top w:val="single" w:sz="8" w:space="0" w:color="auto"/>
              <w:left w:val="nil"/>
              <w:bottom w:val="single" w:sz="8" w:space="0" w:color="auto"/>
              <w:right w:val="nil"/>
            </w:tcBorders>
            <w:shd w:val="clear" w:color="auto" w:fill="auto"/>
            <w:noWrap/>
            <w:vAlign w:val="center"/>
            <w:hideMark/>
          </w:tcPr>
          <w:p w14:paraId="2CCDF7C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2014</w:t>
            </w:r>
          </w:p>
        </w:tc>
        <w:tc>
          <w:tcPr>
            <w:tcW w:w="0" w:type="auto"/>
            <w:tcBorders>
              <w:top w:val="single" w:sz="8" w:space="0" w:color="auto"/>
              <w:left w:val="nil"/>
              <w:bottom w:val="single" w:sz="8" w:space="0" w:color="auto"/>
              <w:right w:val="nil"/>
            </w:tcBorders>
            <w:shd w:val="clear" w:color="auto" w:fill="auto"/>
            <w:noWrap/>
            <w:vAlign w:val="center"/>
            <w:hideMark/>
          </w:tcPr>
          <w:p w14:paraId="74A6B54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2015</w:t>
            </w:r>
          </w:p>
        </w:tc>
        <w:tc>
          <w:tcPr>
            <w:tcW w:w="0" w:type="auto"/>
            <w:tcBorders>
              <w:top w:val="single" w:sz="8" w:space="0" w:color="auto"/>
              <w:left w:val="nil"/>
              <w:bottom w:val="single" w:sz="8" w:space="0" w:color="auto"/>
              <w:right w:val="nil"/>
            </w:tcBorders>
            <w:shd w:val="clear" w:color="auto" w:fill="auto"/>
            <w:noWrap/>
            <w:vAlign w:val="center"/>
            <w:hideMark/>
          </w:tcPr>
          <w:p w14:paraId="3A84480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FCCA82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2017</w:t>
            </w:r>
          </w:p>
        </w:tc>
        <w:tc>
          <w:tcPr>
            <w:tcW w:w="1344" w:type="dxa"/>
            <w:tcBorders>
              <w:top w:val="single" w:sz="8" w:space="0" w:color="auto"/>
              <w:left w:val="nil"/>
              <w:bottom w:val="single" w:sz="8" w:space="0" w:color="auto"/>
              <w:right w:val="single" w:sz="8" w:space="0" w:color="auto"/>
            </w:tcBorders>
            <w:vAlign w:val="center"/>
          </w:tcPr>
          <w:p w14:paraId="695B0DE5"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2018</w:t>
            </w:r>
          </w:p>
        </w:tc>
      </w:tr>
      <w:tr w:rsidR="00F22C9A" w:rsidRPr="002B4825" w14:paraId="6FAF1331" w14:textId="77777777" w:rsidTr="00056A5E">
        <w:trPr>
          <w:trHeight w:hRule="exact" w:val="288"/>
        </w:trPr>
        <w:tc>
          <w:tcPr>
            <w:tcW w:w="0" w:type="auto"/>
            <w:gridSpan w:val="3"/>
            <w:tcBorders>
              <w:top w:val="single" w:sz="8" w:space="0" w:color="auto"/>
              <w:left w:val="single" w:sz="8" w:space="0" w:color="auto"/>
              <w:bottom w:val="single" w:sz="8" w:space="0" w:color="auto"/>
              <w:right w:val="nil"/>
            </w:tcBorders>
            <w:shd w:val="clear" w:color="auto" w:fill="auto"/>
            <w:noWrap/>
            <w:vAlign w:val="center"/>
            <w:hideMark/>
          </w:tcPr>
          <w:p w14:paraId="22E4B35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Chinook salmon, January 1 to June 15</w:t>
            </w:r>
          </w:p>
        </w:tc>
        <w:tc>
          <w:tcPr>
            <w:tcW w:w="0" w:type="auto"/>
            <w:tcBorders>
              <w:top w:val="nil"/>
              <w:left w:val="nil"/>
              <w:bottom w:val="single" w:sz="8" w:space="0" w:color="auto"/>
              <w:right w:val="nil"/>
            </w:tcBorders>
            <w:shd w:val="clear" w:color="auto" w:fill="auto"/>
            <w:noWrap/>
            <w:vAlign w:val="center"/>
            <w:hideMark/>
          </w:tcPr>
          <w:p w14:paraId="3AC09FA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ABA2A2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2EFFB8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B90357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165FF98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7AF3E3F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797E531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7E46DF63"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nil"/>
              <w:left w:val="nil"/>
              <w:bottom w:val="single" w:sz="8" w:space="0" w:color="auto"/>
              <w:right w:val="single" w:sz="8" w:space="0" w:color="auto"/>
            </w:tcBorders>
            <w:vAlign w:val="center"/>
          </w:tcPr>
          <w:p w14:paraId="7FF4DC29"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028EBE8D"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2A803A3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1445E36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1,105</w:t>
            </w:r>
          </w:p>
        </w:tc>
        <w:tc>
          <w:tcPr>
            <w:tcW w:w="0" w:type="auto"/>
            <w:tcBorders>
              <w:top w:val="nil"/>
              <w:left w:val="nil"/>
              <w:bottom w:val="nil"/>
              <w:right w:val="nil"/>
            </w:tcBorders>
            <w:shd w:val="clear" w:color="auto" w:fill="auto"/>
            <w:noWrap/>
            <w:vAlign w:val="center"/>
            <w:hideMark/>
          </w:tcPr>
          <w:p w14:paraId="5831288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974</w:t>
            </w:r>
          </w:p>
        </w:tc>
        <w:tc>
          <w:tcPr>
            <w:tcW w:w="0" w:type="auto"/>
            <w:tcBorders>
              <w:top w:val="nil"/>
              <w:left w:val="nil"/>
              <w:bottom w:val="nil"/>
              <w:right w:val="nil"/>
            </w:tcBorders>
            <w:shd w:val="clear" w:color="auto" w:fill="auto"/>
            <w:noWrap/>
            <w:vAlign w:val="center"/>
            <w:hideMark/>
          </w:tcPr>
          <w:p w14:paraId="70EC9B8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1,172</w:t>
            </w:r>
          </w:p>
        </w:tc>
        <w:tc>
          <w:tcPr>
            <w:tcW w:w="0" w:type="auto"/>
            <w:tcBorders>
              <w:top w:val="nil"/>
              <w:left w:val="nil"/>
              <w:bottom w:val="nil"/>
              <w:right w:val="nil"/>
            </w:tcBorders>
            <w:shd w:val="clear" w:color="auto" w:fill="auto"/>
            <w:noWrap/>
            <w:vAlign w:val="center"/>
            <w:hideMark/>
          </w:tcPr>
          <w:p w14:paraId="40179E1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1,110</w:t>
            </w:r>
          </w:p>
        </w:tc>
        <w:tc>
          <w:tcPr>
            <w:tcW w:w="0" w:type="auto"/>
            <w:tcBorders>
              <w:top w:val="nil"/>
              <w:left w:val="nil"/>
              <w:bottom w:val="nil"/>
              <w:right w:val="nil"/>
            </w:tcBorders>
            <w:shd w:val="clear" w:color="auto" w:fill="auto"/>
            <w:noWrap/>
            <w:vAlign w:val="center"/>
            <w:hideMark/>
          </w:tcPr>
          <w:p w14:paraId="6519224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1,301</w:t>
            </w:r>
          </w:p>
        </w:tc>
        <w:tc>
          <w:tcPr>
            <w:tcW w:w="0" w:type="auto"/>
            <w:tcBorders>
              <w:top w:val="nil"/>
              <w:left w:val="nil"/>
              <w:bottom w:val="nil"/>
              <w:right w:val="nil"/>
            </w:tcBorders>
            <w:shd w:val="clear" w:color="auto" w:fill="auto"/>
            <w:noWrap/>
            <w:vAlign w:val="center"/>
            <w:hideMark/>
          </w:tcPr>
          <w:p w14:paraId="1045385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917</w:t>
            </w:r>
          </w:p>
        </w:tc>
        <w:tc>
          <w:tcPr>
            <w:tcW w:w="0" w:type="auto"/>
            <w:tcBorders>
              <w:top w:val="nil"/>
              <w:left w:val="nil"/>
              <w:bottom w:val="nil"/>
              <w:right w:val="nil"/>
            </w:tcBorders>
            <w:shd w:val="clear" w:color="auto" w:fill="auto"/>
            <w:noWrap/>
            <w:vAlign w:val="center"/>
            <w:hideMark/>
          </w:tcPr>
          <w:p w14:paraId="4A902C9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1,764</w:t>
            </w:r>
          </w:p>
        </w:tc>
        <w:tc>
          <w:tcPr>
            <w:tcW w:w="0" w:type="auto"/>
            <w:tcBorders>
              <w:top w:val="nil"/>
              <w:left w:val="nil"/>
              <w:bottom w:val="nil"/>
              <w:right w:val="nil"/>
            </w:tcBorders>
            <w:shd w:val="clear" w:color="auto" w:fill="auto"/>
            <w:noWrap/>
            <w:vAlign w:val="center"/>
            <w:hideMark/>
          </w:tcPr>
          <w:p w14:paraId="180A75E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1,499</w:t>
            </w:r>
          </w:p>
        </w:tc>
        <w:tc>
          <w:tcPr>
            <w:tcW w:w="0" w:type="auto"/>
            <w:tcBorders>
              <w:top w:val="nil"/>
              <w:left w:val="nil"/>
              <w:bottom w:val="nil"/>
              <w:right w:val="nil"/>
            </w:tcBorders>
            <w:shd w:val="clear" w:color="auto" w:fill="auto"/>
            <w:noWrap/>
            <w:vAlign w:val="center"/>
            <w:hideMark/>
          </w:tcPr>
          <w:p w14:paraId="645A778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1,359</w:t>
            </w:r>
          </w:p>
        </w:tc>
        <w:tc>
          <w:tcPr>
            <w:tcW w:w="0" w:type="auto"/>
            <w:tcBorders>
              <w:top w:val="nil"/>
              <w:left w:val="nil"/>
              <w:bottom w:val="nil"/>
              <w:right w:val="single" w:sz="8" w:space="0" w:color="auto"/>
            </w:tcBorders>
            <w:shd w:val="clear" w:color="auto" w:fill="auto"/>
            <w:noWrap/>
            <w:vAlign w:val="center"/>
            <w:hideMark/>
          </w:tcPr>
          <w:p w14:paraId="7DA8A15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1,072</w:t>
            </w:r>
          </w:p>
        </w:tc>
        <w:tc>
          <w:tcPr>
            <w:tcW w:w="1344" w:type="dxa"/>
            <w:tcBorders>
              <w:top w:val="nil"/>
              <w:left w:val="nil"/>
              <w:bottom w:val="nil"/>
              <w:right w:val="single" w:sz="8" w:space="0" w:color="auto"/>
            </w:tcBorders>
            <w:vAlign w:val="center"/>
          </w:tcPr>
          <w:p w14:paraId="4941F632"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1,464</w:t>
            </w:r>
          </w:p>
        </w:tc>
      </w:tr>
      <w:tr w:rsidR="00F22C9A" w:rsidRPr="002B4825" w14:paraId="437561ED"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3930C74B"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1F5A583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67F65FB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71C3ACE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ACBF7B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DEA5E4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232F91F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2FEEE1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3901E2B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186477F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single" w:sz="8" w:space="0" w:color="auto"/>
            </w:tcBorders>
            <w:shd w:val="clear" w:color="auto" w:fill="auto"/>
            <w:noWrap/>
            <w:vAlign w:val="center"/>
            <w:hideMark/>
          </w:tcPr>
          <w:p w14:paraId="615A98D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1344" w:type="dxa"/>
            <w:tcBorders>
              <w:top w:val="nil"/>
              <w:left w:val="nil"/>
              <w:bottom w:val="nil"/>
              <w:right w:val="single" w:sz="8" w:space="0" w:color="auto"/>
            </w:tcBorders>
            <w:vAlign w:val="center"/>
          </w:tcPr>
          <w:p w14:paraId="6BA56736"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w:t>
            </w:r>
          </w:p>
        </w:tc>
      </w:tr>
      <w:tr w:rsidR="00F22C9A" w:rsidRPr="002B4825" w14:paraId="0358A8A2"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093A9CBD"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289BB7C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78E550A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0.10%</w:t>
            </w:r>
          </w:p>
        </w:tc>
        <w:tc>
          <w:tcPr>
            <w:tcW w:w="0" w:type="auto"/>
            <w:tcBorders>
              <w:top w:val="nil"/>
              <w:left w:val="nil"/>
              <w:bottom w:val="single" w:sz="8" w:space="0" w:color="auto"/>
              <w:right w:val="nil"/>
            </w:tcBorders>
            <w:shd w:val="clear" w:color="auto" w:fill="auto"/>
            <w:noWrap/>
            <w:vAlign w:val="center"/>
            <w:hideMark/>
          </w:tcPr>
          <w:p w14:paraId="1055472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2978D7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7B1BEAF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79112D6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2307295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0.06%</w:t>
            </w:r>
          </w:p>
        </w:tc>
        <w:tc>
          <w:tcPr>
            <w:tcW w:w="0" w:type="auto"/>
            <w:tcBorders>
              <w:top w:val="nil"/>
              <w:left w:val="nil"/>
              <w:bottom w:val="single" w:sz="8" w:space="0" w:color="auto"/>
              <w:right w:val="nil"/>
            </w:tcBorders>
            <w:shd w:val="clear" w:color="auto" w:fill="auto"/>
            <w:noWrap/>
            <w:vAlign w:val="center"/>
            <w:hideMark/>
          </w:tcPr>
          <w:p w14:paraId="64C9207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12EEF10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0.07%</w:t>
            </w:r>
          </w:p>
        </w:tc>
        <w:tc>
          <w:tcPr>
            <w:tcW w:w="0" w:type="auto"/>
            <w:tcBorders>
              <w:top w:val="nil"/>
              <w:left w:val="nil"/>
              <w:bottom w:val="single" w:sz="8" w:space="0" w:color="auto"/>
              <w:right w:val="single" w:sz="8" w:space="0" w:color="auto"/>
            </w:tcBorders>
            <w:shd w:val="clear" w:color="auto" w:fill="auto"/>
            <w:noWrap/>
            <w:vAlign w:val="center"/>
            <w:hideMark/>
          </w:tcPr>
          <w:p w14:paraId="73A1B98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1344" w:type="dxa"/>
            <w:tcBorders>
              <w:top w:val="nil"/>
              <w:left w:val="nil"/>
              <w:bottom w:val="single" w:sz="8" w:space="0" w:color="auto"/>
              <w:right w:val="single" w:sz="8" w:space="0" w:color="auto"/>
            </w:tcBorders>
            <w:vAlign w:val="center"/>
          </w:tcPr>
          <w:p w14:paraId="1E56CF3A"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0.00%</w:t>
            </w:r>
          </w:p>
        </w:tc>
      </w:tr>
      <w:tr w:rsidR="00F22C9A" w:rsidRPr="002B4825" w14:paraId="1E56E9FD" w14:textId="77777777" w:rsidTr="00056A5E">
        <w:trPr>
          <w:trHeight w:hRule="exact" w:val="288"/>
        </w:trPr>
        <w:tc>
          <w:tcPr>
            <w:tcW w:w="0" w:type="auto"/>
            <w:gridSpan w:val="4"/>
            <w:tcBorders>
              <w:top w:val="single" w:sz="8" w:space="0" w:color="auto"/>
              <w:left w:val="single" w:sz="8" w:space="0" w:color="auto"/>
              <w:bottom w:val="single" w:sz="8" w:space="0" w:color="auto"/>
              <w:right w:val="nil"/>
            </w:tcBorders>
            <w:shd w:val="clear" w:color="auto" w:fill="auto"/>
            <w:noWrap/>
            <w:vAlign w:val="center"/>
            <w:hideMark/>
          </w:tcPr>
          <w:p w14:paraId="7B4A0A0B"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Chinook salmon, June 16 to July 31</w:t>
            </w:r>
          </w:p>
        </w:tc>
        <w:tc>
          <w:tcPr>
            <w:tcW w:w="0" w:type="auto"/>
            <w:tcBorders>
              <w:top w:val="nil"/>
              <w:left w:val="nil"/>
              <w:bottom w:val="single" w:sz="8" w:space="0" w:color="auto"/>
              <w:right w:val="nil"/>
            </w:tcBorders>
            <w:shd w:val="clear" w:color="auto" w:fill="auto"/>
            <w:noWrap/>
            <w:vAlign w:val="center"/>
            <w:hideMark/>
          </w:tcPr>
          <w:p w14:paraId="627034D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5A8FFA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3F640BF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7C2D122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81F085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98FA9E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6774E006"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nil"/>
              <w:left w:val="nil"/>
              <w:bottom w:val="single" w:sz="8" w:space="0" w:color="auto"/>
              <w:right w:val="single" w:sz="8" w:space="0" w:color="auto"/>
            </w:tcBorders>
            <w:vAlign w:val="center"/>
          </w:tcPr>
          <w:p w14:paraId="09C3245E"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62D2B2D8"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075B5F7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5769EF7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772</w:t>
            </w:r>
          </w:p>
        </w:tc>
        <w:tc>
          <w:tcPr>
            <w:tcW w:w="0" w:type="auto"/>
            <w:tcBorders>
              <w:top w:val="nil"/>
              <w:left w:val="nil"/>
              <w:bottom w:val="nil"/>
              <w:right w:val="nil"/>
            </w:tcBorders>
            <w:shd w:val="clear" w:color="auto" w:fill="auto"/>
            <w:noWrap/>
            <w:vAlign w:val="center"/>
            <w:hideMark/>
          </w:tcPr>
          <w:p w14:paraId="1614412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359</w:t>
            </w:r>
          </w:p>
        </w:tc>
        <w:tc>
          <w:tcPr>
            <w:tcW w:w="0" w:type="auto"/>
            <w:tcBorders>
              <w:top w:val="nil"/>
              <w:left w:val="nil"/>
              <w:bottom w:val="nil"/>
              <w:right w:val="nil"/>
            </w:tcBorders>
            <w:shd w:val="clear" w:color="auto" w:fill="auto"/>
            <w:noWrap/>
            <w:vAlign w:val="center"/>
            <w:hideMark/>
          </w:tcPr>
          <w:p w14:paraId="22156E3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243</w:t>
            </w:r>
          </w:p>
        </w:tc>
        <w:tc>
          <w:tcPr>
            <w:tcW w:w="0" w:type="auto"/>
            <w:tcBorders>
              <w:top w:val="nil"/>
              <w:left w:val="nil"/>
              <w:bottom w:val="nil"/>
              <w:right w:val="nil"/>
            </w:tcBorders>
            <w:shd w:val="clear" w:color="auto" w:fill="auto"/>
            <w:noWrap/>
            <w:vAlign w:val="center"/>
            <w:hideMark/>
          </w:tcPr>
          <w:p w14:paraId="2B31C1B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278</w:t>
            </w:r>
          </w:p>
        </w:tc>
        <w:tc>
          <w:tcPr>
            <w:tcW w:w="0" w:type="auto"/>
            <w:tcBorders>
              <w:top w:val="nil"/>
              <w:left w:val="nil"/>
              <w:bottom w:val="nil"/>
              <w:right w:val="nil"/>
            </w:tcBorders>
            <w:shd w:val="clear" w:color="auto" w:fill="auto"/>
            <w:noWrap/>
            <w:vAlign w:val="center"/>
            <w:hideMark/>
          </w:tcPr>
          <w:p w14:paraId="2EE0865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209</w:t>
            </w:r>
          </w:p>
        </w:tc>
        <w:tc>
          <w:tcPr>
            <w:tcW w:w="0" w:type="auto"/>
            <w:tcBorders>
              <w:top w:val="nil"/>
              <w:left w:val="nil"/>
              <w:bottom w:val="nil"/>
              <w:right w:val="nil"/>
            </w:tcBorders>
            <w:shd w:val="clear" w:color="auto" w:fill="auto"/>
            <w:noWrap/>
            <w:vAlign w:val="center"/>
            <w:hideMark/>
          </w:tcPr>
          <w:p w14:paraId="768F2FD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466</w:t>
            </w:r>
          </w:p>
        </w:tc>
        <w:tc>
          <w:tcPr>
            <w:tcW w:w="0" w:type="auto"/>
            <w:tcBorders>
              <w:top w:val="nil"/>
              <w:left w:val="nil"/>
              <w:bottom w:val="nil"/>
              <w:right w:val="nil"/>
            </w:tcBorders>
            <w:shd w:val="clear" w:color="auto" w:fill="auto"/>
            <w:noWrap/>
            <w:vAlign w:val="center"/>
            <w:hideMark/>
          </w:tcPr>
          <w:p w14:paraId="6E2B42B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377</w:t>
            </w:r>
          </w:p>
        </w:tc>
        <w:tc>
          <w:tcPr>
            <w:tcW w:w="0" w:type="auto"/>
            <w:tcBorders>
              <w:top w:val="nil"/>
              <w:left w:val="nil"/>
              <w:bottom w:val="nil"/>
              <w:right w:val="nil"/>
            </w:tcBorders>
            <w:shd w:val="clear" w:color="auto" w:fill="auto"/>
            <w:noWrap/>
            <w:vAlign w:val="center"/>
            <w:hideMark/>
          </w:tcPr>
          <w:p w14:paraId="0CAA563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221</w:t>
            </w:r>
          </w:p>
        </w:tc>
        <w:tc>
          <w:tcPr>
            <w:tcW w:w="0" w:type="auto"/>
            <w:tcBorders>
              <w:top w:val="nil"/>
              <w:left w:val="nil"/>
              <w:bottom w:val="nil"/>
              <w:right w:val="nil"/>
            </w:tcBorders>
            <w:shd w:val="clear" w:color="auto" w:fill="auto"/>
            <w:noWrap/>
            <w:vAlign w:val="center"/>
            <w:hideMark/>
          </w:tcPr>
          <w:p w14:paraId="7DBB6F8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537</w:t>
            </w:r>
          </w:p>
        </w:tc>
        <w:tc>
          <w:tcPr>
            <w:tcW w:w="0" w:type="auto"/>
            <w:tcBorders>
              <w:top w:val="nil"/>
              <w:left w:val="nil"/>
              <w:bottom w:val="nil"/>
              <w:right w:val="single" w:sz="8" w:space="0" w:color="auto"/>
            </w:tcBorders>
            <w:shd w:val="clear" w:color="auto" w:fill="auto"/>
            <w:noWrap/>
            <w:vAlign w:val="center"/>
            <w:hideMark/>
          </w:tcPr>
          <w:p w14:paraId="1AB344B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516</w:t>
            </w:r>
          </w:p>
        </w:tc>
        <w:tc>
          <w:tcPr>
            <w:tcW w:w="1344" w:type="dxa"/>
            <w:tcBorders>
              <w:top w:val="nil"/>
              <w:left w:val="nil"/>
              <w:bottom w:val="nil"/>
              <w:right w:val="single" w:sz="8" w:space="0" w:color="auto"/>
            </w:tcBorders>
            <w:vAlign w:val="center"/>
          </w:tcPr>
          <w:p w14:paraId="6A5F3DCC"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328</w:t>
            </w:r>
          </w:p>
        </w:tc>
      </w:tr>
      <w:tr w:rsidR="00F22C9A" w:rsidRPr="002B4825" w14:paraId="422DAF89"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4823EC59"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252EF10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14E1FD4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3CBD5A5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473E95A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46FF819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531BE6A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06CA29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12A6090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06B4C50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w:t>
            </w:r>
          </w:p>
        </w:tc>
        <w:tc>
          <w:tcPr>
            <w:tcW w:w="0" w:type="auto"/>
            <w:tcBorders>
              <w:top w:val="nil"/>
              <w:left w:val="nil"/>
              <w:bottom w:val="nil"/>
              <w:right w:val="single" w:sz="8" w:space="0" w:color="auto"/>
            </w:tcBorders>
            <w:shd w:val="clear" w:color="auto" w:fill="auto"/>
            <w:noWrap/>
            <w:vAlign w:val="center"/>
            <w:hideMark/>
          </w:tcPr>
          <w:p w14:paraId="5FF790E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1344" w:type="dxa"/>
            <w:tcBorders>
              <w:top w:val="nil"/>
              <w:left w:val="nil"/>
              <w:bottom w:val="nil"/>
              <w:right w:val="single" w:sz="8" w:space="0" w:color="auto"/>
            </w:tcBorders>
            <w:vAlign w:val="center"/>
          </w:tcPr>
          <w:p w14:paraId="377FF02D"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w:t>
            </w:r>
          </w:p>
        </w:tc>
      </w:tr>
      <w:tr w:rsidR="00F22C9A" w:rsidRPr="002B4825" w14:paraId="24DA8234"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6DB3F5A8"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2BE4148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0.13%</w:t>
            </w:r>
          </w:p>
        </w:tc>
        <w:tc>
          <w:tcPr>
            <w:tcW w:w="0" w:type="auto"/>
            <w:tcBorders>
              <w:top w:val="nil"/>
              <w:left w:val="nil"/>
              <w:bottom w:val="single" w:sz="8" w:space="0" w:color="auto"/>
              <w:right w:val="nil"/>
            </w:tcBorders>
            <w:shd w:val="clear" w:color="auto" w:fill="auto"/>
            <w:noWrap/>
            <w:vAlign w:val="center"/>
            <w:hideMark/>
          </w:tcPr>
          <w:p w14:paraId="67F491D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0.28%</w:t>
            </w:r>
          </w:p>
        </w:tc>
        <w:tc>
          <w:tcPr>
            <w:tcW w:w="0" w:type="auto"/>
            <w:tcBorders>
              <w:top w:val="nil"/>
              <w:left w:val="nil"/>
              <w:bottom w:val="single" w:sz="8" w:space="0" w:color="auto"/>
              <w:right w:val="nil"/>
            </w:tcBorders>
            <w:shd w:val="clear" w:color="auto" w:fill="auto"/>
            <w:noWrap/>
            <w:vAlign w:val="center"/>
            <w:hideMark/>
          </w:tcPr>
          <w:p w14:paraId="2C8B457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0.41%</w:t>
            </w:r>
          </w:p>
        </w:tc>
        <w:tc>
          <w:tcPr>
            <w:tcW w:w="0" w:type="auto"/>
            <w:tcBorders>
              <w:top w:val="nil"/>
              <w:left w:val="nil"/>
              <w:bottom w:val="single" w:sz="8" w:space="0" w:color="auto"/>
              <w:right w:val="nil"/>
            </w:tcBorders>
            <w:shd w:val="clear" w:color="auto" w:fill="auto"/>
            <w:noWrap/>
            <w:vAlign w:val="center"/>
            <w:hideMark/>
          </w:tcPr>
          <w:p w14:paraId="75F58D3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6837A21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9532DA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470AD72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0.27%</w:t>
            </w:r>
          </w:p>
        </w:tc>
        <w:tc>
          <w:tcPr>
            <w:tcW w:w="0" w:type="auto"/>
            <w:tcBorders>
              <w:top w:val="nil"/>
              <w:left w:val="nil"/>
              <w:bottom w:val="single" w:sz="8" w:space="0" w:color="auto"/>
              <w:right w:val="nil"/>
            </w:tcBorders>
            <w:shd w:val="clear" w:color="auto" w:fill="auto"/>
            <w:noWrap/>
            <w:vAlign w:val="center"/>
            <w:hideMark/>
          </w:tcPr>
          <w:p w14:paraId="05EBCBB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0.45%</w:t>
            </w:r>
          </w:p>
        </w:tc>
        <w:tc>
          <w:tcPr>
            <w:tcW w:w="0" w:type="auto"/>
            <w:tcBorders>
              <w:top w:val="nil"/>
              <w:left w:val="nil"/>
              <w:bottom w:val="single" w:sz="8" w:space="0" w:color="auto"/>
              <w:right w:val="nil"/>
            </w:tcBorders>
            <w:shd w:val="clear" w:color="auto" w:fill="auto"/>
            <w:noWrap/>
            <w:vAlign w:val="center"/>
            <w:hideMark/>
          </w:tcPr>
          <w:p w14:paraId="41F2938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0.56%</w:t>
            </w:r>
          </w:p>
        </w:tc>
        <w:tc>
          <w:tcPr>
            <w:tcW w:w="0" w:type="auto"/>
            <w:tcBorders>
              <w:top w:val="nil"/>
              <w:left w:val="nil"/>
              <w:bottom w:val="single" w:sz="8" w:space="0" w:color="auto"/>
              <w:right w:val="single" w:sz="8" w:space="0" w:color="auto"/>
            </w:tcBorders>
            <w:shd w:val="clear" w:color="auto" w:fill="auto"/>
            <w:noWrap/>
            <w:vAlign w:val="center"/>
            <w:hideMark/>
          </w:tcPr>
          <w:p w14:paraId="121190E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0.19%</w:t>
            </w:r>
          </w:p>
        </w:tc>
        <w:tc>
          <w:tcPr>
            <w:tcW w:w="1344" w:type="dxa"/>
            <w:tcBorders>
              <w:top w:val="nil"/>
              <w:left w:val="nil"/>
              <w:bottom w:val="single" w:sz="8" w:space="0" w:color="auto"/>
              <w:right w:val="single" w:sz="8" w:space="0" w:color="auto"/>
            </w:tcBorders>
            <w:vAlign w:val="center"/>
          </w:tcPr>
          <w:p w14:paraId="46F0F457"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0.00%</w:t>
            </w:r>
          </w:p>
        </w:tc>
      </w:tr>
      <w:tr w:rsidR="00F22C9A" w:rsidRPr="002B4825" w14:paraId="639EFE37" w14:textId="77777777" w:rsidTr="00056A5E">
        <w:trPr>
          <w:trHeight w:hRule="exact" w:val="288"/>
        </w:trPr>
        <w:tc>
          <w:tcPr>
            <w:tcW w:w="0" w:type="auto"/>
            <w:gridSpan w:val="5"/>
            <w:tcBorders>
              <w:top w:val="single" w:sz="8" w:space="0" w:color="auto"/>
              <w:left w:val="single" w:sz="8" w:space="0" w:color="auto"/>
              <w:bottom w:val="single" w:sz="8" w:space="0" w:color="auto"/>
              <w:right w:val="nil"/>
            </w:tcBorders>
            <w:shd w:val="clear" w:color="auto" w:fill="auto"/>
            <w:noWrap/>
            <w:vAlign w:val="center"/>
            <w:hideMark/>
          </w:tcPr>
          <w:p w14:paraId="6DC1BB23"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Chinook salmon, August 1 to December 31</w:t>
            </w:r>
          </w:p>
        </w:tc>
        <w:tc>
          <w:tcPr>
            <w:tcW w:w="0" w:type="auto"/>
            <w:tcBorders>
              <w:top w:val="nil"/>
              <w:left w:val="nil"/>
              <w:bottom w:val="single" w:sz="8" w:space="0" w:color="auto"/>
              <w:right w:val="nil"/>
            </w:tcBorders>
            <w:shd w:val="clear" w:color="auto" w:fill="auto"/>
            <w:noWrap/>
            <w:vAlign w:val="center"/>
            <w:hideMark/>
          </w:tcPr>
          <w:p w14:paraId="3C351B0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5C5B02B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A83BCD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1AEF2FF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510A7C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4B010682"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nil"/>
              <w:left w:val="nil"/>
              <w:bottom w:val="single" w:sz="8" w:space="0" w:color="auto"/>
              <w:right w:val="single" w:sz="8" w:space="0" w:color="auto"/>
            </w:tcBorders>
            <w:vAlign w:val="center"/>
          </w:tcPr>
          <w:p w14:paraId="0163902F"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2C3F4AAC"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658B651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2FB1F1E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1,133</w:t>
            </w:r>
          </w:p>
        </w:tc>
        <w:tc>
          <w:tcPr>
            <w:tcW w:w="0" w:type="auto"/>
            <w:tcBorders>
              <w:top w:val="nil"/>
              <w:left w:val="nil"/>
              <w:bottom w:val="nil"/>
              <w:right w:val="nil"/>
            </w:tcBorders>
            <w:shd w:val="clear" w:color="auto" w:fill="auto"/>
            <w:noWrap/>
            <w:vAlign w:val="center"/>
            <w:hideMark/>
          </w:tcPr>
          <w:p w14:paraId="58992C5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890</w:t>
            </w:r>
          </w:p>
        </w:tc>
        <w:tc>
          <w:tcPr>
            <w:tcW w:w="0" w:type="auto"/>
            <w:tcBorders>
              <w:top w:val="nil"/>
              <w:left w:val="nil"/>
              <w:bottom w:val="nil"/>
              <w:right w:val="nil"/>
            </w:tcBorders>
            <w:shd w:val="clear" w:color="auto" w:fill="auto"/>
            <w:noWrap/>
            <w:vAlign w:val="center"/>
            <w:hideMark/>
          </w:tcPr>
          <w:p w14:paraId="0747CDA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1,023</w:t>
            </w:r>
          </w:p>
        </w:tc>
        <w:tc>
          <w:tcPr>
            <w:tcW w:w="0" w:type="auto"/>
            <w:tcBorders>
              <w:top w:val="nil"/>
              <w:left w:val="nil"/>
              <w:bottom w:val="nil"/>
              <w:right w:val="nil"/>
            </w:tcBorders>
            <w:shd w:val="clear" w:color="auto" w:fill="auto"/>
            <w:noWrap/>
            <w:vAlign w:val="center"/>
            <w:hideMark/>
          </w:tcPr>
          <w:p w14:paraId="68A8EEF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1,128</w:t>
            </w:r>
          </w:p>
        </w:tc>
        <w:tc>
          <w:tcPr>
            <w:tcW w:w="0" w:type="auto"/>
            <w:tcBorders>
              <w:top w:val="nil"/>
              <w:left w:val="nil"/>
              <w:bottom w:val="nil"/>
              <w:right w:val="nil"/>
            </w:tcBorders>
            <w:shd w:val="clear" w:color="auto" w:fill="auto"/>
            <w:noWrap/>
            <w:vAlign w:val="center"/>
            <w:hideMark/>
          </w:tcPr>
          <w:p w14:paraId="33E419C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1,324</w:t>
            </w:r>
          </w:p>
        </w:tc>
        <w:tc>
          <w:tcPr>
            <w:tcW w:w="0" w:type="auto"/>
            <w:tcBorders>
              <w:top w:val="nil"/>
              <w:left w:val="nil"/>
              <w:bottom w:val="nil"/>
              <w:right w:val="nil"/>
            </w:tcBorders>
            <w:shd w:val="clear" w:color="auto" w:fill="auto"/>
            <w:noWrap/>
            <w:vAlign w:val="center"/>
            <w:hideMark/>
          </w:tcPr>
          <w:p w14:paraId="50BE9D6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1,365</w:t>
            </w:r>
          </w:p>
        </w:tc>
        <w:tc>
          <w:tcPr>
            <w:tcW w:w="0" w:type="auto"/>
            <w:tcBorders>
              <w:top w:val="nil"/>
              <w:left w:val="nil"/>
              <w:bottom w:val="nil"/>
              <w:right w:val="nil"/>
            </w:tcBorders>
            <w:shd w:val="clear" w:color="auto" w:fill="auto"/>
            <w:noWrap/>
            <w:vAlign w:val="center"/>
            <w:hideMark/>
          </w:tcPr>
          <w:p w14:paraId="3BAA0AC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1,270</w:t>
            </w:r>
          </w:p>
        </w:tc>
        <w:tc>
          <w:tcPr>
            <w:tcW w:w="0" w:type="auto"/>
            <w:tcBorders>
              <w:top w:val="nil"/>
              <w:left w:val="nil"/>
              <w:bottom w:val="nil"/>
              <w:right w:val="nil"/>
            </w:tcBorders>
            <w:shd w:val="clear" w:color="auto" w:fill="auto"/>
            <w:noWrap/>
            <w:vAlign w:val="center"/>
            <w:hideMark/>
          </w:tcPr>
          <w:p w14:paraId="056D611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1,626</w:t>
            </w:r>
          </w:p>
        </w:tc>
        <w:tc>
          <w:tcPr>
            <w:tcW w:w="0" w:type="auto"/>
            <w:tcBorders>
              <w:top w:val="nil"/>
              <w:left w:val="nil"/>
              <w:bottom w:val="nil"/>
              <w:right w:val="nil"/>
            </w:tcBorders>
            <w:shd w:val="clear" w:color="auto" w:fill="auto"/>
            <w:noWrap/>
            <w:vAlign w:val="center"/>
            <w:hideMark/>
          </w:tcPr>
          <w:p w14:paraId="5033A56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1,154</w:t>
            </w:r>
          </w:p>
        </w:tc>
        <w:tc>
          <w:tcPr>
            <w:tcW w:w="0" w:type="auto"/>
            <w:tcBorders>
              <w:top w:val="nil"/>
              <w:left w:val="nil"/>
              <w:bottom w:val="nil"/>
              <w:right w:val="single" w:sz="8" w:space="0" w:color="auto"/>
            </w:tcBorders>
            <w:shd w:val="clear" w:color="auto" w:fill="auto"/>
            <w:noWrap/>
            <w:vAlign w:val="center"/>
            <w:hideMark/>
          </w:tcPr>
          <w:p w14:paraId="685D0A4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901</w:t>
            </w:r>
          </w:p>
        </w:tc>
        <w:tc>
          <w:tcPr>
            <w:tcW w:w="1344" w:type="dxa"/>
            <w:tcBorders>
              <w:top w:val="nil"/>
              <w:left w:val="nil"/>
              <w:bottom w:val="nil"/>
              <w:right w:val="single" w:sz="8" w:space="0" w:color="auto"/>
            </w:tcBorders>
            <w:vAlign w:val="center"/>
          </w:tcPr>
          <w:p w14:paraId="54611A6B"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1,284</w:t>
            </w:r>
          </w:p>
        </w:tc>
      </w:tr>
      <w:tr w:rsidR="00F22C9A" w:rsidRPr="002B4825" w14:paraId="285E4878"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13206D1F"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5E07006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nil"/>
            </w:tcBorders>
            <w:shd w:val="clear" w:color="auto" w:fill="auto"/>
            <w:noWrap/>
            <w:vAlign w:val="center"/>
            <w:hideMark/>
          </w:tcPr>
          <w:p w14:paraId="4DA817F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nil"/>
            </w:tcBorders>
            <w:shd w:val="clear" w:color="auto" w:fill="auto"/>
            <w:noWrap/>
            <w:vAlign w:val="center"/>
            <w:hideMark/>
          </w:tcPr>
          <w:p w14:paraId="44ACF5D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w:t>
            </w:r>
          </w:p>
        </w:tc>
        <w:tc>
          <w:tcPr>
            <w:tcW w:w="0" w:type="auto"/>
            <w:tcBorders>
              <w:top w:val="nil"/>
              <w:left w:val="nil"/>
              <w:bottom w:val="nil"/>
              <w:right w:val="nil"/>
            </w:tcBorders>
            <w:shd w:val="clear" w:color="auto" w:fill="auto"/>
            <w:noWrap/>
            <w:vAlign w:val="center"/>
            <w:hideMark/>
          </w:tcPr>
          <w:p w14:paraId="3A60040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w:t>
            </w:r>
          </w:p>
        </w:tc>
        <w:tc>
          <w:tcPr>
            <w:tcW w:w="0" w:type="auto"/>
            <w:tcBorders>
              <w:top w:val="nil"/>
              <w:left w:val="nil"/>
              <w:bottom w:val="nil"/>
              <w:right w:val="nil"/>
            </w:tcBorders>
            <w:shd w:val="clear" w:color="auto" w:fill="auto"/>
            <w:noWrap/>
            <w:vAlign w:val="center"/>
            <w:hideMark/>
          </w:tcPr>
          <w:p w14:paraId="1087995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nil"/>
            </w:tcBorders>
            <w:shd w:val="clear" w:color="auto" w:fill="auto"/>
            <w:noWrap/>
            <w:vAlign w:val="center"/>
            <w:hideMark/>
          </w:tcPr>
          <w:p w14:paraId="3D11C6A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6DFE51F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509BB9D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013534A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single" w:sz="8" w:space="0" w:color="auto"/>
            </w:tcBorders>
            <w:shd w:val="clear" w:color="auto" w:fill="auto"/>
            <w:noWrap/>
            <w:vAlign w:val="center"/>
            <w:hideMark/>
          </w:tcPr>
          <w:p w14:paraId="7132232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w:t>
            </w:r>
          </w:p>
        </w:tc>
        <w:tc>
          <w:tcPr>
            <w:tcW w:w="1344" w:type="dxa"/>
            <w:tcBorders>
              <w:top w:val="nil"/>
              <w:left w:val="nil"/>
              <w:bottom w:val="nil"/>
              <w:right w:val="single" w:sz="8" w:space="0" w:color="auto"/>
            </w:tcBorders>
            <w:vAlign w:val="center"/>
          </w:tcPr>
          <w:p w14:paraId="2B7AFD90"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1</w:t>
            </w:r>
          </w:p>
        </w:tc>
      </w:tr>
      <w:tr w:rsidR="00F22C9A" w:rsidRPr="002B4825" w14:paraId="4953AA64"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440EDE30"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096EB2E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0.18%</w:t>
            </w:r>
          </w:p>
        </w:tc>
        <w:tc>
          <w:tcPr>
            <w:tcW w:w="0" w:type="auto"/>
            <w:tcBorders>
              <w:top w:val="nil"/>
              <w:left w:val="nil"/>
              <w:bottom w:val="single" w:sz="8" w:space="0" w:color="auto"/>
              <w:right w:val="nil"/>
            </w:tcBorders>
            <w:shd w:val="clear" w:color="auto" w:fill="auto"/>
            <w:noWrap/>
            <w:vAlign w:val="center"/>
            <w:hideMark/>
          </w:tcPr>
          <w:p w14:paraId="76D2FF9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0.22%</w:t>
            </w:r>
          </w:p>
        </w:tc>
        <w:tc>
          <w:tcPr>
            <w:tcW w:w="0" w:type="auto"/>
            <w:tcBorders>
              <w:top w:val="nil"/>
              <w:left w:val="nil"/>
              <w:bottom w:val="single" w:sz="8" w:space="0" w:color="auto"/>
              <w:right w:val="nil"/>
            </w:tcBorders>
            <w:shd w:val="clear" w:color="auto" w:fill="auto"/>
            <w:noWrap/>
            <w:vAlign w:val="center"/>
            <w:hideMark/>
          </w:tcPr>
          <w:p w14:paraId="17A5423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0.49%</w:t>
            </w:r>
          </w:p>
        </w:tc>
        <w:tc>
          <w:tcPr>
            <w:tcW w:w="0" w:type="auto"/>
            <w:tcBorders>
              <w:top w:val="nil"/>
              <w:left w:val="nil"/>
              <w:bottom w:val="single" w:sz="8" w:space="0" w:color="auto"/>
              <w:right w:val="nil"/>
            </w:tcBorders>
            <w:shd w:val="clear" w:color="auto" w:fill="auto"/>
            <w:noWrap/>
            <w:vAlign w:val="center"/>
            <w:hideMark/>
          </w:tcPr>
          <w:p w14:paraId="39EA0E8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0.44%</w:t>
            </w:r>
          </w:p>
        </w:tc>
        <w:tc>
          <w:tcPr>
            <w:tcW w:w="0" w:type="auto"/>
            <w:tcBorders>
              <w:top w:val="nil"/>
              <w:left w:val="nil"/>
              <w:bottom w:val="single" w:sz="8" w:space="0" w:color="auto"/>
              <w:right w:val="nil"/>
            </w:tcBorders>
            <w:shd w:val="clear" w:color="auto" w:fill="auto"/>
            <w:noWrap/>
            <w:vAlign w:val="center"/>
            <w:hideMark/>
          </w:tcPr>
          <w:p w14:paraId="633BFCA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0.15%</w:t>
            </w:r>
          </w:p>
        </w:tc>
        <w:tc>
          <w:tcPr>
            <w:tcW w:w="0" w:type="auto"/>
            <w:tcBorders>
              <w:top w:val="nil"/>
              <w:left w:val="nil"/>
              <w:bottom w:val="single" w:sz="8" w:space="0" w:color="auto"/>
              <w:right w:val="nil"/>
            </w:tcBorders>
            <w:shd w:val="clear" w:color="auto" w:fill="auto"/>
            <w:noWrap/>
            <w:vAlign w:val="center"/>
            <w:hideMark/>
          </w:tcPr>
          <w:p w14:paraId="0F58619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0.07%</w:t>
            </w:r>
          </w:p>
        </w:tc>
        <w:tc>
          <w:tcPr>
            <w:tcW w:w="0" w:type="auto"/>
            <w:tcBorders>
              <w:top w:val="nil"/>
              <w:left w:val="nil"/>
              <w:bottom w:val="single" w:sz="8" w:space="0" w:color="auto"/>
              <w:right w:val="nil"/>
            </w:tcBorders>
            <w:shd w:val="clear" w:color="auto" w:fill="auto"/>
            <w:noWrap/>
            <w:vAlign w:val="center"/>
            <w:hideMark/>
          </w:tcPr>
          <w:p w14:paraId="4CA3DBC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0.08%</w:t>
            </w:r>
          </w:p>
        </w:tc>
        <w:tc>
          <w:tcPr>
            <w:tcW w:w="0" w:type="auto"/>
            <w:tcBorders>
              <w:top w:val="nil"/>
              <w:left w:val="nil"/>
              <w:bottom w:val="single" w:sz="8" w:space="0" w:color="auto"/>
              <w:right w:val="nil"/>
            </w:tcBorders>
            <w:shd w:val="clear" w:color="auto" w:fill="auto"/>
            <w:noWrap/>
            <w:vAlign w:val="center"/>
            <w:hideMark/>
          </w:tcPr>
          <w:p w14:paraId="453354E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0.06%</w:t>
            </w:r>
          </w:p>
        </w:tc>
        <w:tc>
          <w:tcPr>
            <w:tcW w:w="0" w:type="auto"/>
            <w:tcBorders>
              <w:top w:val="nil"/>
              <w:left w:val="nil"/>
              <w:bottom w:val="single" w:sz="8" w:space="0" w:color="auto"/>
              <w:right w:val="nil"/>
            </w:tcBorders>
            <w:shd w:val="clear" w:color="auto" w:fill="auto"/>
            <w:noWrap/>
            <w:vAlign w:val="center"/>
            <w:hideMark/>
          </w:tcPr>
          <w:p w14:paraId="5D4D2C8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0.17%</w:t>
            </w:r>
          </w:p>
        </w:tc>
        <w:tc>
          <w:tcPr>
            <w:tcW w:w="0" w:type="auto"/>
            <w:tcBorders>
              <w:top w:val="nil"/>
              <w:left w:val="nil"/>
              <w:bottom w:val="single" w:sz="8" w:space="0" w:color="auto"/>
              <w:right w:val="single" w:sz="8" w:space="0" w:color="auto"/>
            </w:tcBorders>
            <w:shd w:val="clear" w:color="auto" w:fill="auto"/>
            <w:noWrap/>
            <w:vAlign w:val="center"/>
            <w:hideMark/>
          </w:tcPr>
          <w:p w14:paraId="74B25EF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0.33%</w:t>
            </w:r>
          </w:p>
        </w:tc>
        <w:tc>
          <w:tcPr>
            <w:tcW w:w="1344" w:type="dxa"/>
            <w:tcBorders>
              <w:top w:val="nil"/>
              <w:left w:val="nil"/>
              <w:bottom w:val="single" w:sz="8" w:space="0" w:color="auto"/>
              <w:right w:val="single" w:sz="8" w:space="0" w:color="auto"/>
            </w:tcBorders>
            <w:vAlign w:val="center"/>
          </w:tcPr>
          <w:p w14:paraId="79F1B903"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0.08%</w:t>
            </w:r>
          </w:p>
        </w:tc>
      </w:tr>
      <w:tr w:rsidR="00F22C9A" w:rsidRPr="002B4825" w14:paraId="05551CB2"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29BC9360"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Sockeye salmon</w:t>
            </w:r>
          </w:p>
        </w:tc>
        <w:tc>
          <w:tcPr>
            <w:tcW w:w="0" w:type="auto"/>
            <w:tcBorders>
              <w:top w:val="nil"/>
              <w:left w:val="nil"/>
              <w:bottom w:val="single" w:sz="8" w:space="0" w:color="auto"/>
              <w:right w:val="nil"/>
            </w:tcBorders>
            <w:shd w:val="clear" w:color="auto" w:fill="auto"/>
            <w:noWrap/>
            <w:vAlign w:val="center"/>
            <w:hideMark/>
          </w:tcPr>
          <w:p w14:paraId="426E839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4BA4CA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1A1ABF7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F2FFF3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3F5DAEC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807CA9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DF2B2D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52C44C6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4FB40B3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49204514"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nil"/>
              <w:left w:val="nil"/>
              <w:bottom w:val="single" w:sz="8" w:space="0" w:color="auto"/>
              <w:right w:val="single" w:sz="8" w:space="0" w:color="auto"/>
            </w:tcBorders>
            <w:vAlign w:val="center"/>
          </w:tcPr>
          <w:p w14:paraId="7606FE42"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191EA2FA"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2D3A8FBD"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3AA90C8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1,162</w:t>
            </w:r>
          </w:p>
        </w:tc>
        <w:tc>
          <w:tcPr>
            <w:tcW w:w="0" w:type="auto"/>
            <w:tcBorders>
              <w:top w:val="nil"/>
              <w:left w:val="nil"/>
              <w:bottom w:val="nil"/>
              <w:right w:val="nil"/>
            </w:tcBorders>
            <w:shd w:val="clear" w:color="auto" w:fill="auto"/>
            <w:noWrap/>
            <w:vAlign w:val="center"/>
            <w:hideMark/>
          </w:tcPr>
          <w:p w14:paraId="025303E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850</w:t>
            </w:r>
          </w:p>
        </w:tc>
        <w:tc>
          <w:tcPr>
            <w:tcW w:w="0" w:type="auto"/>
            <w:tcBorders>
              <w:top w:val="nil"/>
              <w:left w:val="nil"/>
              <w:bottom w:val="nil"/>
              <w:right w:val="nil"/>
            </w:tcBorders>
            <w:shd w:val="clear" w:color="auto" w:fill="auto"/>
            <w:noWrap/>
            <w:vAlign w:val="center"/>
            <w:hideMark/>
          </w:tcPr>
          <w:p w14:paraId="45C9220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918</w:t>
            </w:r>
          </w:p>
        </w:tc>
        <w:tc>
          <w:tcPr>
            <w:tcW w:w="0" w:type="auto"/>
            <w:tcBorders>
              <w:top w:val="nil"/>
              <w:left w:val="nil"/>
              <w:bottom w:val="nil"/>
              <w:right w:val="nil"/>
            </w:tcBorders>
            <w:shd w:val="clear" w:color="auto" w:fill="auto"/>
            <w:noWrap/>
            <w:vAlign w:val="center"/>
            <w:hideMark/>
          </w:tcPr>
          <w:p w14:paraId="502B95C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767</w:t>
            </w:r>
          </w:p>
        </w:tc>
        <w:tc>
          <w:tcPr>
            <w:tcW w:w="0" w:type="auto"/>
            <w:tcBorders>
              <w:top w:val="nil"/>
              <w:left w:val="nil"/>
              <w:bottom w:val="nil"/>
              <w:right w:val="nil"/>
            </w:tcBorders>
            <w:shd w:val="clear" w:color="auto" w:fill="auto"/>
            <w:noWrap/>
            <w:vAlign w:val="center"/>
            <w:hideMark/>
          </w:tcPr>
          <w:p w14:paraId="331EC4D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1,637</w:t>
            </w:r>
          </w:p>
        </w:tc>
        <w:tc>
          <w:tcPr>
            <w:tcW w:w="0" w:type="auto"/>
            <w:tcBorders>
              <w:top w:val="nil"/>
              <w:left w:val="nil"/>
              <w:bottom w:val="nil"/>
              <w:right w:val="nil"/>
            </w:tcBorders>
            <w:shd w:val="clear" w:color="auto" w:fill="auto"/>
            <w:noWrap/>
            <w:vAlign w:val="center"/>
            <w:hideMark/>
          </w:tcPr>
          <w:p w14:paraId="3E72777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799</w:t>
            </w:r>
          </w:p>
        </w:tc>
        <w:tc>
          <w:tcPr>
            <w:tcW w:w="0" w:type="auto"/>
            <w:tcBorders>
              <w:top w:val="nil"/>
              <w:left w:val="nil"/>
              <w:bottom w:val="nil"/>
              <w:right w:val="nil"/>
            </w:tcBorders>
            <w:shd w:val="clear" w:color="auto" w:fill="auto"/>
            <w:noWrap/>
            <w:vAlign w:val="center"/>
            <w:hideMark/>
          </w:tcPr>
          <w:p w14:paraId="485E311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1,420</w:t>
            </w:r>
          </w:p>
        </w:tc>
        <w:tc>
          <w:tcPr>
            <w:tcW w:w="0" w:type="auto"/>
            <w:tcBorders>
              <w:top w:val="nil"/>
              <w:left w:val="nil"/>
              <w:bottom w:val="nil"/>
              <w:right w:val="nil"/>
            </w:tcBorders>
            <w:shd w:val="clear" w:color="auto" w:fill="auto"/>
            <w:noWrap/>
            <w:vAlign w:val="center"/>
            <w:hideMark/>
          </w:tcPr>
          <w:p w14:paraId="608E8B9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917</w:t>
            </w:r>
          </w:p>
        </w:tc>
        <w:tc>
          <w:tcPr>
            <w:tcW w:w="0" w:type="auto"/>
            <w:tcBorders>
              <w:top w:val="nil"/>
              <w:left w:val="nil"/>
              <w:bottom w:val="nil"/>
              <w:right w:val="nil"/>
            </w:tcBorders>
            <w:shd w:val="clear" w:color="auto" w:fill="auto"/>
            <w:noWrap/>
            <w:vAlign w:val="center"/>
            <w:hideMark/>
          </w:tcPr>
          <w:p w14:paraId="578EBF5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1,706</w:t>
            </w:r>
          </w:p>
        </w:tc>
        <w:tc>
          <w:tcPr>
            <w:tcW w:w="0" w:type="auto"/>
            <w:tcBorders>
              <w:top w:val="nil"/>
              <w:left w:val="nil"/>
              <w:bottom w:val="nil"/>
              <w:right w:val="single" w:sz="8" w:space="0" w:color="auto"/>
            </w:tcBorders>
            <w:shd w:val="clear" w:color="auto" w:fill="auto"/>
            <w:noWrap/>
            <w:vAlign w:val="center"/>
            <w:hideMark/>
          </w:tcPr>
          <w:p w14:paraId="1A4FDE2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1,095</w:t>
            </w:r>
          </w:p>
        </w:tc>
        <w:tc>
          <w:tcPr>
            <w:tcW w:w="1344" w:type="dxa"/>
            <w:tcBorders>
              <w:top w:val="nil"/>
              <w:left w:val="nil"/>
              <w:bottom w:val="nil"/>
              <w:right w:val="single" w:sz="8" w:space="0" w:color="auto"/>
            </w:tcBorders>
            <w:vAlign w:val="center"/>
          </w:tcPr>
          <w:p w14:paraId="050B2F34"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1,873</w:t>
            </w:r>
          </w:p>
        </w:tc>
      </w:tr>
      <w:tr w:rsidR="00F22C9A" w:rsidRPr="002B4825" w14:paraId="5D80C603"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475F166E"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25EC49F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4DF221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2F2B822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332CFC3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nil"/>
            </w:tcBorders>
            <w:shd w:val="clear" w:color="auto" w:fill="auto"/>
            <w:noWrap/>
            <w:vAlign w:val="center"/>
            <w:hideMark/>
          </w:tcPr>
          <w:p w14:paraId="5FD3BE7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593EACD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w:t>
            </w:r>
          </w:p>
        </w:tc>
        <w:tc>
          <w:tcPr>
            <w:tcW w:w="0" w:type="auto"/>
            <w:tcBorders>
              <w:top w:val="nil"/>
              <w:left w:val="nil"/>
              <w:bottom w:val="nil"/>
              <w:right w:val="nil"/>
            </w:tcBorders>
            <w:shd w:val="clear" w:color="auto" w:fill="auto"/>
            <w:noWrap/>
            <w:vAlign w:val="center"/>
            <w:hideMark/>
          </w:tcPr>
          <w:p w14:paraId="5479137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w:t>
            </w:r>
          </w:p>
        </w:tc>
        <w:tc>
          <w:tcPr>
            <w:tcW w:w="0" w:type="auto"/>
            <w:tcBorders>
              <w:top w:val="nil"/>
              <w:left w:val="nil"/>
              <w:bottom w:val="nil"/>
              <w:right w:val="nil"/>
            </w:tcBorders>
            <w:shd w:val="clear" w:color="auto" w:fill="auto"/>
            <w:noWrap/>
            <w:vAlign w:val="center"/>
            <w:hideMark/>
          </w:tcPr>
          <w:p w14:paraId="43EB820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w:t>
            </w:r>
          </w:p>
        </w:tc>
        <w:tc>
          <w:tcPr>
            <w:tcW w:w="0" w:type="auto"/>
            <w:tcBorders>
              <w:top w:val="nil"/>
              <w:left w:val="nil"/>
              <w:bottom w:val="nil"/>
              <w:right w:val="nil"/>
            </w:tcBorders>
            <w:shd w:val="clear" w:color="auto" w:fill="auto"/>
            <w:noWrap/>
            <w:vAlign w:val="center"/>
            <w:hideMark/>
          </w:tcPr>
          <w:p w14:paraId="3CE85EA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single" w:sz="8" w:space="0" w:color="auto"/>
            </w:tcBorders>
            <w:shd w:val="clear" w:color="auto" w:fill="auto"/>
            <w:noWrap/>
            <w:vAlign w:val="center"/>
            <w:hideMark/>
          </w:tcPr>
          <w:p w14:paraId="3983D5C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3</w:t>
            </w:r>
          </w:p>
        </w:tc>
        <w:tc>
          <w:tcPr>
            <w:tcW w:w="1344" w:type="dxa"/>
            <w:tcBorders>
              <w:top w:val="nil"/>
              <w:left w:val="nil"/>
              <w:bottom w:val="nil"/>
              <w:right w:val="single" w:sz="8" w:space="0" w:color="auto"/>
            </w:tcBorders>
            <w:vAlign w:val="center"/>
          </w:tcPr>
          <w:p w14:paraId="11AE0EF7"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1</w:t>
            </w:r>
          </w:p>
        </w:tc>
      </w:tr>
      <w:tr w:rsidR="00F22C9A" w:rsidRPr="002B4825" w14:paraId="3F49474D"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30394858"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209916F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2C13922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05DB668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4CF9C40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0.26%</w:t>
            </w:r>
          </w:p>
        </w:tc>
        <w:tc>
          <w:tcPr>
            <w:tcW w:w="0" w:type="auto"/>
            <w:tcBorders>
              <w:top w:val="nil"/>
              <w:left w:val="nil"/>
              <w:bottom w:val="single" w:sz="8" w:space="0" w:color="auto"/>
              <w:right w:val="nil"/>
            </w:tcBorders>
            <w:shd w:val="clear" w:color="auto" w:fill="auto"/>
            <w:noWrap/>
            <w:vAlign w:val="center"/>
            <w:hideMark/>
          </w:tcPr>
          <w:p w14:paraId="24E3139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673852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0.38%</w:t>
            </w:r>
          </w:p>
        </w:tc>
        <w:tc>
          <w:tcPr>
            <w:tcW w:w="0" w:type="auto"/>
            <w:tcBorders>
              <w:top w:val="nil"/>
              <w:left w:val="nil"/>
              <w:bottom w:val="single" w:sz="8" w:space="0" w:color="auto"/>
              <w:right w:val="nil"/>
            </w:tcBorders>
            <w:shd w:val="clear" w:color="auto" w:fill="auto"/>
            <w:noWrap/>
            <w:vAlign w:val="center"/>
            <w:hideMark/>
          </w:tcPr>
          <w:p w14:paraId="08C75E2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0.35%</w:t>
            </w:r>
          </w:p>
        </w:tc>
        <w:tc>
          <w:tcPr>
            <w:tcW w:w="0" w:type="auto"/>
            <w:tcBorders>
              <w:top w:val="nil"/>
              <w:left w:val="nil"/>
              <w:bottom w:val="single" w:sz="8" w:space="0" w:color="auto"/>
              <w:right w:val="nil"/>
            </w:tcBorders>
            <w:shd w:val="clear" w:color="auto" w:fill="auto"/>
            <w:noWrap/>
            <w:vAlign w:val="center"/>
            <w:hideMark/>
          </w:tcPr>
          <w:p w14:paraId="637451E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0.22%</w:t>
            </w:r>
          </w:p>
        </w:tc>
        <w:tc>
          <w:tcPr>
            <w:tcW w:w="0" w:type="auto"/>
            <w:tcBorders>
              <w:top w:val="nil"/>
              <w:left w:val="nil"/>
              <w:bottom w:val="single" w:sz="8" w:space="0" w:color="auto"/>
              <w:right w:val="nil"/>
            </w:tcBorders>
            <w:shd w:val="clear" w:color="auto" w:fill="auto"/>
            <w:noWrap/>
            <w:vAlign w:val="center"/>
            <w:hideMark/>
          </w:tcPr>
          <w:p w14:paraId="007763F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0.06%</w:t>
            </w:r>
          </w:p>
        </w:tc>
        <w:tc>
          <w:tcPr>
            <w:tcW w:w="0" w:type="auto"/>
            <w:tcBorders>
              <w:top w:val="nil"/>
              <w:left w:val="nil"/>
              <w:bottom w:val="single" w:sz="8" w:space="0" w:color="auto"/>
              <w:right w:val="single" w:sz="8" w:space="0" w:color="auto"/>
            </w:tcBorders>
            <w:shd w:val="clear" w:color="auto" w:fill="auto"/>
            <w:noWrap/>
            <w:vAlign w:val="center"/>
            <w:hideMark/>
          </w:tcPr>
          <w:p w14:paraId="7F439C8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0.27%</w:t>
            </w:r>
          </w:p>
        </w:tc>
        <w:tc>
          <w:tcPr>
            <w:tcW w:w="1344" w:type="dxa"/>
            <w:tcBorders>
              <w:top w:val="nil"/>
              <w:left w:val="nil"/>
              <w:bottom w:val="single" w:sz="8" w:space="0" w:color="auto"/>
              <w:right w:val="single" w:sz="8" w:space="0" w:color="auto"/>
            </w:tcBorders>
            <w:vAlign w:val="center"/>
          </w:tcPr>
          <w:p w14:paraId="5FD9BD8A"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0.05%</w:t>
            </w:r>
          </w:p>
        </w:tc>
      </w:tr>
      <w:tr w:rsidR="00F22C9A" w:rsidRPr="002B4825" w14:paraId="795830E2" w14:textId="77777777" w:rsidTr="00056A5E">
        <w:trPr>
          <w:trHeight w:hRule="exact" w:val="288"/>
        </w:trPr>
        <w:tc>
          <w:tcPr>
            <w:tcW w:w="0" w:type="auto"/>
            <w:gridSpan w:val="3"/>
            <w:tcBorders>
              <w:top w:val="single" w:sz="8" w:space="0" w:color="auto"/>
              <w:left w:val="single" w:sz="8" w:space="0" w:color="auto"/>
              <w:bottom w:val="single" w:sz="8" w:space="0" w:color="auto"/>
              <w:right w:val="nil"/>
            </w:tcBorders>
            <w:shd w:val="clear" w:color="auto" w:fill="auto"/>
            <w:noWrap/>
            <w:vAlign w:val="center"/>
            <w:hideMark/>
          </w:tcPr>
          <w:p w14:paraId="79412B9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Steelhead, April 1 - June 30</w:t>
            </w:r>
          </w:p>
        </w:tc>
        <w:tc>
          <w:tcPr>
            <w:tcW w:w="0" w:type="auto"/>
            <w:tcBorders>
              <w:top w:val="nil"/>
              <w:left w:val="nil"/>
              <w:bottom w:val="single" w:sz="8" w:space="0" w:color="auto"/>
              <w:right w:val="nil"/>
            </w:tcBorders>
            <w:shd w:val="clear" w:color="auto" w:fill="auto"/>
            <w:noWrap/>
            <w:vAlign w:val="center"/>
            <w:hideMark/>
          </w:tcPr>
          <w:p w14:paraId="543218C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0EE14F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8A70CD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BA3738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78941EC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56E2B4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4E7F6BC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bottom"/>
            <w:hideMark/>
          </w:tcPr>
          <w:p w14:paraId="0955BBF5"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nil"/>
              <w:left w:val="nil"/>
              <w:bottom w:val="single" w:sz="8" w:space="0" w:color="auto"/>
              <w:right w:val="single" w:sz="8" w:space="0" w:color="auto"/>
            </w:tcBorders>
            <w:vAlign w:val="center"/>
          </w:tcPr>
          <w:p w14:paraId="39186E9C"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31C03682"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4758429D"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20006C4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207</w:t>
            </w:r>
          </w:p>
        </w:tc>
        <w:tc>
          <w:tcPr>
            <w:tcW w:w="0" w:type="auto"/>
            <w:tcBorders>
              <w:top w:val="nil"/>
              <w:left w:val="nil"/>
              <w:bottom w:val="nil"/>
              <w:right w:val="nil"/>
            </w:tcBorders>
            <w:shd w:val="clear" w:color="auto" w:fill="auto"/>
            <w:noWrap/>
            <w:vAlign w:val="center"/>
            <w:hideMark/>
          </w:tcPr>
          <w:p w14:paraId="4B45F70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240</w:t>
            </w:r>
          </w:p>
        </w:tc>
        <w:tc>
          <w:tcPr>
            <w:tcW w:w="0" w:type="auto"/>
            <w:tcBorders>
              <w:top w:val="nil"/>
              <w:left w:val="nil"/>
              <w:bottom w:val="nil"/>
              <w:right w:val="nil"/>
            </w:tcBorders>
            <w:shd w:val="clear" w:color="auto" w:fill="auto"/>
            <w:noWrap/>
            <w:vAlign w:val="center"/>
            <w:hideMark/>
          </w:tcPr>
          <w:p w14:paraId="56233D6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260</w:t>
            </w:r>
          </w:p>
        </w:tc>
        <w:tc>
          <w:tcPr>
            <w:tcW w:w="0" w:type="auto"/>
            <w:tcBorders>
              <w:top w:val="nil"/>
              <w:left w:val="nil"/>
              <w:bottom w:val="nil"/>
              <w:right w:val="nil"/>
            </w:tcBorders>
            <w:shd w:val="clear" w:color="auto" w:fill="auto"/>
            <w:noWrap/>
            <w:vAlign w:val="center"/>
            <w:hideMark/>
          </w:tcPr>
          <w:p w14:paraId="20F6B10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77</w:t>
            </w:r>
          </w:p>
        </w:tc>
        <w:tc>
          <w:tcPr>
            <w:tcW w:w="0" w:type="auto"/>
            <w:tcBorders>
              <w:top w:val="nil"/>
              <w:left w:val="nil"/>
              <w:bottom w:val="nil"/>
              <w:right w:val="nil"/>
            </w:tcBorders>
            <w:shd w:val="clear" w:color="auto" w:fill="auto"/>
            <w:noWrap/>
            <w:vAlign w:val="center"/>
            <w:hideMark/>
          </w:tcPr>
          <w:p w14:paraId="32F1CD2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87</w:t>
            </w:r>
          </w:p>
        </w:tc>
        <w:tc>
          <w:tcPr>
            <w:tcW w:w="0" w:type="auto"/>
            <w:tcBorders>
              <w:top w:val="nil"/>
              <w:left w:val="nil"/>
              <w:bottom w:val="nil"/>
              <w:right w:val="nil"/>
            </w:tcBorders>
            <w:shd w:val="clear" w:color="auto" w:fill="auto"/>
            <w:noWrap/>
            <w:vAlign w:val="center"/>
            <w:hideMark/>
          </w:tcPr>
          <w:p w14:paraId="015938A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83</w:t>
            </w:r>
          </w:p>
        </w:tc>
        <w:tc>
          <w:tcPr>
            <w:tcW w:w="0" w:type="auto"/>
            <w:tcBorders>
              <w:top w:val="nil"/>
              <w:left w:val="nil"/>
              <w:bottom w:val="nil"/>
              <w:right w:val="nil"/>
            </w:tcBorders>
            <w:shd w:val="clear" w:color="auto" w:fill="auto"/>
            <w:noWrap/>
            <w:vAlign w:val="center"/>
            <w:hideMark/>
          </w:tcPr>
          <w:p w14:paraId="56E00BF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144</w:t>
            </w:r>
          </w:p>
        </w:tc>
        <w:tc>
          <w:tcPr>
            <w:tcW w:w="0" w:type="auto"/>
            <w:tcBorders>
              <w:top w:val="nil"/>
              <w:left w:val="nil"/>
              <w:bottom w:val="nil"/>
              <w:right w:val="nil"/>
            </w:tcBorders>
            <w:shd w:val="clear" w:color="auto" w:fill="auto"/>
            <w:noWrap/>
            <w:vAlign w:val="center"/>
            <w:hideMark/>
          </w:tcPr>
          <w:p w14:paraId="6C3777F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66</w:t>
            </w:r>
          </w:p>
        </w:tc>
        <w:tc>
          <w:tcPr>
            <w:tcW w:w="0" w:type="auto"/>
            <w:tcBorders>
              <w:top w:val="nil"/>
              <w:left w:val="nil"/>
              <w:bottom w:val="nil"/>
              <w:right w:val="nil"/>
            </w:tcBorders>
            <w:shd w:val="clear" w:color="auto" w:fill="auto"/>
            <w:noWrap/>
            <w:vAlign w:val="center"/>
            <w:hideMark/>
          </w:tcPr>
          <w:p w14:paraId="270137D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140</w:t>
            </w:r>
          </w:p>
        </w:tc>
        <w:tc>
          <w:tcPr>
            <w:tcW w:w="0" w:type="auto"/>
            <w:tcBorders>
              <w:top w:val="nil"/>
              <w:left w:val="nil"/>
              <w:bottom w:val="nil"/>
              <w:right w:val="single" w:sz="8" w:space="0" w:color="auto"/>
            </w:tcBorders>
            <w:shd w:val="clear" w:color="auto" w:fill="auto"/>
            <w:noWrap/>
            <w:vAlign w:val="center"/>
            <w:hideMark/>
          </w:tcPr>
          <w:p w14:paraId="74C8CE8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52</w:t>
            </w:r>
          </w:p>
        </w:tc>
        <w:tc>
          <w:tcPr>
            <w:tcW w:w="1344" w:type="dxa"/>
            <w:tcBorders>
              <w:top w:val="nil"/>
              <w:left w:val="nil"/>
              <w:bottom w:val="nil"/>
              <w:right w:val="single" w:sz="8" w:space="0" w:color="auto"/>
            </w:tcBorders>
            <w:vAlign w:val="center"/>
          </w:tcPr>
          <w:p w14:paraId="56A92368"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87</w:t>
            </w:r>
          </w:p>
        </w:tc>
      </w:tr>
      <w:tr w:rsidR="00F22C9A" w:rsidRPr="002B4825" w14:paraId="3B406612"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35F7D804"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0026F38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1599FB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165029B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1C5DF0D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5AECE58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4D2F720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3036FAB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483C4B5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4C22354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single" w:sz="8" w:space="0" w:color="auto"/>
            </w:tcBorders>
            <w:shd w:val="clear" w:color="auto" w:fill="auto"/>
            <w:noWrap/>
            <w:vAlign w:val="center"/>
            <w:hideMark/>
          </w:tcPr>
          <w:p w14:paraId="57637A6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1344" w:type="dxa"/>
            <w:tcBorders>
              <w:top w:val="nil"/>
              <w:left w:val="nil"/>
              <w:bottom w:val="nil"/>
              <w:right w:val="single" w:sz="8" w:space="0" w:color="auto"/>
            </w:tcBorders>
            <w:vAlign w:val="center"/>
          </w:tcPr>
          <w:p w14:paraId="1E5B9A6F"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w:t>
            </w:r>
          </w:p>
        </w:tc>
      </w:tr>
      <w:tr w:rsidR="00F22C9A" w:rsidRPr="002B4825" w14:paraId="5AA39B36"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3098A0E6"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6A6161A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4EC5C8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6AA6492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08508FF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15B0D9A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C9B3928"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29EC8AA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7290CBD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7E8CB6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nil"/>
              <w:right w:val="single" w:sz="8" w:space="0" w:color="auto"/>
            </w:tcBorders>
            <w:shd w:val="clear" w:color="auto" w:fill="auto"/>
            <w:noWrap/>
            <w:vAlign w:val="center"/>
            <w:hideMark/>
          </w:tcPr>
          <w:p w14:paraId="78CFEF3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1344" w:type="dxa"/>
            <w:tcBorders>
              <w:top w:val="nil"/>
              <w:left w:val="nil"/>
              <w:bottom w:val="nil"/>
              <w:right w:val="single" w:sz="8" w:space="0" w:color="auto"/>
            </w:tcBorders>
            <w:vAlign w:val="center"/>
          </w:tcPr>
          <w:p w14:paraId="5C1988D8"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0.00%</w:t>
            </w:r>
          </w:p>
        </w:tc>
      </w:tr>
      <w:tr w:rsidR="00F22C9A" w:rsidRPr="002B4825" w14:paraId="192F63D3" w14:textId="77777777" w:rsidTr="00056A5E">
        <w:trPr>
          <w:trHeight w:hRule="exact" w:val="288"/>
        </w:trPr>
        <w:tc>
          <w:tcPr>
            <w:tcW w:w="0" w:type="auto"/>
            <w:gridSpan w:val="4"/>
            <w:tcBorders>
              <w:top w:val="single" w:sz="8" w:space="0" w:color="auto"/>
              <w:left w:val="single" w:sz="8" w:space="0" w:color="auto"/>
              <w:bottom w:val="single" w:sz="8" w:space="0" w:color="auto"/>
              <w:right w:val="nil"/>
            </w:tcBorders>
            <w:shd w:val="clear" w:color="auto" w:fill="auto"/>
            <w:noWrap/>
            <w:vAlign w:val="center"/>
            <w:hideMark/>
          </w:tcPr>
          <w:p w14:paraId="5186512A"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Steelhead, July 1 - October 31</w:t>
            </w:r>
          </w:p>
        </w:tc>
        <w:tc>
          <w:tcPr>
            <w:tcW w:w="0" w:type="auto"/>
            <w:tcBorders>
              <w:top w:val="nil"/>
              <w:left w:val="nil"/>
              <w:bottom w:val="single" w:sz="8" w:space="0" w:color="auto"/>
              <w:right w:val="nil"/>
            </w:tcBorders>
            <w:shd w:val="clear" w:color="auto" w:fill="auto"/>
            <w:noWrap/>
            <w:vAlign w:val="center"/>
            <w:hideMark/>
          </w:tcPr>
          <w:p w14:paraId="28E49D5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6574C75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4C10C31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3A199C8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0395D57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nil"/>
              <w:left w:val="nil"/>
              <w:bottom w:val="single" w:sz="8" w:space="0" w:color="auto"/>
              <w:right w:val="nil"/>
            </w:tcBorders>
            <w:shd w:val="clear" w:color="auto" w:fill="auto"/>
            <w:noWrap/>
            <w:vAlign w:val="center"/>
            <w:hideMark/>
          </w:tcPr>
          <w:p w14:paraId="262AC61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1FF33DB" w14:textId="77777777" w:rsidR="00F22C9A" w:rsidRPr="002B4825" w:rsidRDefault="00F22C9A" w:rsidP="00F22C9A">
            <w:pPr>
              <w:spacing w:after="0" w:line="240" w:lineRule="auto"/>
              <w:rPr>
                <w:rFonts w:ascii="Calibri" w:eastAsia="Times New Roman" w:hAnsi="Calibri" w:cs="Calibri"/>
                <w:color w:val="000000"/>
              </w:rPr>
            </w:pPr>
            <w:r w:rsidRPr="002B4825">
              <w:rPr>
                <w:rFonts w:ascii="Calibri" w:eastAsia="Times New Roman" w:hAnsi="Calibri" w:cs="Calibri"/>
                <w:color w:val="000000"/>
              </w:rPr>
              <w:t> </w:t>
            </w:r>
          </w:p>
        </w:tc>
        <w:tc>
          <w:tcPr>
            <w:tcW w:w="1344" w:type="dxa"/>
            <w:tcBorders>
              <w:top w:val="single" w:sz="8" w:space="0" w:color="auto"/>
              <w:left w:val="nil"/>
              <w:bottom w:val="single" w:sz="8" w:space="0" w:color="auto"/>
              <w:right w:val="single" w:sz="8" w:space="0" w:color="auto"/>
            </w:tcBorders>
            <w:vAlign w:val="center"/>
          </w:tcPr>
          <w:p w14:paraId="467532EC" w14:textId="77777777" w:rsidR="00F22C9A" w:rsidRPr="000A345F" w:rsidRDefault="00F22C9A" w:rsidP="000A345F">
            <w:pPr>
              <w:spacing w:after="0" w:line="240" w:lineRule="auto"/>
              <w:jc w:val="center"/>
              <w:rPr>
                <w:rFonts w:eastAsia="Times New Roman" w:cstheme="minorHAnsi"/>
                <w:color w:val="000000"/>
                <w:sz w:val="16"/>
                <w:szCs w:val="16"/>
              </w:rPr>
            </w:pPr>
          </w:p>
        </w:tc>
      </w:tr>
      <w:tr w:rsidR="00F22C9A" w:rsidRPr="002B4825" w14:paraId="4A96A27F"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4A155232"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handled</w:t>
            </w:r>
          </w:p>
        </w:tc>
        <w:tc>
          <w:tcPr>
            <w:tcW w:w="0" w:type="auto"/>
            <w:tcBorders>
              <w:top w:val="nil"/>
              <w:left w:val="nil"/>
              <w:bottom w:val="nil"/>
              <w:right w:val="nil"/>
            </w:tcBorders>
            <w:shd w:val="clear" w:color="auto" w:fill="auto"/>
            <w:noWrap/>
            <w:vAlign w:val="center"/>
            <w:hideMark/>
          </w:tcPr>
          <w:p w14:paraId="2EFF190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2,432</w:t>
            </w:r>
          </w:p>
        </w:tc>
        <w:tc>
          <w:tcPr>
            <w:tcW w:w="0" w:type="auto"/>
            <w:tcBorders>
              <w:top w:val="nil"/>
              <w:left w:val="nil"/>
              <w:bottom w:val="nil"/>
              <w:right w:val="nil"/>
            </w:tcBorders>
            <w:shd w:val="clear" w:color="auto" w:fill="auto"/>
            <w:noWrap/>
            <w:vAlign w:val="center"/>
            <w:hideMark/>
          </w:tcPr>
          <w:p w14:paraId="0B6F618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2,233</w:t>
            </w:r>
          </w:p>
        </w:tc>
        <w:tc>
          <w:tcPr>
            <w:tcW w:w="0" w:type="auto"/>
            <w:tcBorders>
              <w:top w:val="nil"/>
              <w:left w:val="nil"/>
              <w:bottom w:val="nil"/>
              <w:right w:val="nil"/>
            </w:tcBorders>
            <w:shd w:val="clear" w:color="auto" w:fill="auto"/>
            <w:noWrap/>
            <w:vAlign w:val="center"/>
            <w:hideMark/>
          </w:tcPr>
          <w:p w14:paraId="4AFE59C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1,501</w:t>
            </w:r>
          </w:p>
        </w:tc>
        <w:tc>
          <w:tcPr>
            <w:tcW w:w="0" w:type="auto"/>
            <w:tcBorders>
              <w:top w:val="nil"/>
              <w:left w:val="nil"/>
              <w:bottom w:val="nil"/>
              <w:right w:val="nil"/>
            </w:tcBorders>
            <w:shd w:val="clear" w:color="auto" w:fill="auto"/>
            <w:noWrap/>
            <w:vAlign w:val="center"/>
            <w:hideMark/>
          </w:tcPr>
          <w:p w14:paraId="1AC7154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1,314</w:t>
            </w:r>
          </w:p>
        </w:tc>
        <w:tc>
          <w:tcPr>
            <w:tcW w:w="0" w:type="auto"/>
            <w:tcBorders>
              <w:top w:val="nil"/>
              <w:left w:val="nil"/>
              <w:bottom w:val="nil"/>
              <w:right w:val="nil"/>
            </w:tcBorders>
            <w:shd w:val="clear" w:color="auto" w:fill="auto"/>
            <w:noWrap/>
            <w:vAlign w:val="center"/>
            <w:hideMark/>
          </w:tcPr>
          <w:p w14:paraId="6288843C"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1,399</w:t>
            </w:r>
          </w:p>
        </w:tc>
        <w:tc>
          <w:tcPr>
            <w:tcW w:w="0" w:type="auto"/>
            <w:tcBorders>
              <w:top w:val="nil"/>
              <w:left w:val="nil"/>
              <w:bottom w:val="nil"/>
              <w:right w:val="nil"/>
            </w:tcBorders>
            <w:shd w:val="clear" w:color="auto" w:fill="auto"/>
            <w:noWrap/>
            <w:vAlign w:val="center"/>
            <w:hideMark/>
          </w:tcPr>
          <w:p w14:paraId="2A45CF29"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1,197</w:t>
            </w:r>
          </w:p>
        </w:tc>
        <w:tc>
          <w:tcPr>
            <w:tcW w:w="0" w:type="auto"/>
            <w:tcBorders>
              <w:top w:val="nil"/>
              <w:left w:val="nil"/>
              <w:bottom w:val="nil"/>
              <w:right w:val="nil"/>
            </w:tcBorders>
            <w:shd w:val="clear" w:color="auto" w:fill="auto"/>
            <w:noWrap/>
            <w:vAlign w:val="center"/>
            <w:hideMark/>
          </w:tcPr>
          <w:p w14:paraId="532917CF"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1,584</w:t>
            </w:r>
          </w:p>
        </w:tc>
        <w:tc>
          <w:tcPr>
            <w:tcW w:w="0" w:type="auto"/>
            <w:tcBorders>
              <w:top w:val="nil"/>
              <w:left w:val="nil"/>
              <w:bottom w:val="nil"/>
              <w:right w:val="nil"/>
            </w:tcBorders>
            <w:shd w:val="clear" w:color="auto" w:fill="auto"/>
            <w:noWrap/>
            <w:vAlign w:val="center"/>
            <w:hideMark/>
          </w:tcPr>
          <w:p w14:paraId="6A8337B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838</w:t>
            </w:r>
          </w:p>
        </w:tc>
        <w:tc>
          <w:tcPr>
            <w:tcW w:w="0" w:type="auto"/>
            <w:tcBorders>
              <w:top w:val="nil"/>
              <w:left w:val="nil"/>
              <w:bottom w:val="nil"/>
              <w:right w:val="nil"/>
            </w:tcBorders>
            <w:shd w:val="clear" w:color="auto" w:fill="auto"/>
            <w:noWrap/>
            <w:vAlign w:val="center"/>
            <w:hideMark/>
          </w:tcPr>
          <w:p w14:paraId="46FD4750"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1,470</w:t>
            </w:r>
          </w:p>
        </w:tc>
        <w:tc>
          <w:tcPr>
            <w:tcW w:w="0" w:type="auto"/>
            <w:tcBorders>
              <w:top w:val="nil"/>
              <w:left w:val="nil"/>
              <w:bottom w:val="nil"/>
              <w:right w:val="single" w:sz="8" w:space="0" w:color="auto"/>
            </w:tcBorders>
            <w:shd w:val="clear" w:color="auto" w:fill="auto"/>
            <w:noWrap/>
            <w:vAlign w:val="center"/>
            <w:hideMark/>
          </w:tcPr>
          <w:p w14:paraId="7DA5AE1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785</w:t>
            </w:r>
          </w:p>
        </w:tc>
        <w:tc>
          <w:tcPr>
            <w:tcW w:w="1344" w:type="dxa"/>
            <w:tcBorders>
              <w:top w:val="nil"/>
              <w:left w:val="nil"/>
              <w:bottom w:val="nil"/>
              <w:right w:val="single" w:sz="8" w:space="0" w:color="auto"/>
            </w:tcBorders>
            <w:vAlign w:val="center"/>
          </w:tcPr>
          <w:p w14:paraId="58157782"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812</w:t>
            </w:r>
          </w:p>
        </w:tc>
      </w:tr>
      <w:tr w:rsidR="00F22C9A" w:rsidRPr="002B4825" w14:paraId="32C0E171" w14:textId="77777777" w:rsidTr="00056A5E">
        <w:trPr>
          <w:trHeight w:hRule="exact" w:val="288"/>
        </w:trPr>
        <w:tc>
          <w:tcPr>
            <w:tcW w:w="0" w:type="auto"/>
            <w:tcBorders>
              <w:top w:val="nil"/>
              <w:left w:val="single" w:sz="8" w:space="0" w:color="auto"/>
              <w:bottom w:val="nil"/>
              <w:right w:val="nil"/>
            </w:tcBorders>
            <w:shd w:val="clear" w:color="auto" w:fill="auto"/>
            <w:vAlign w:val="center"/>
            <w:hideMark/>
          </w:tcPr>
          <w:p w14:paraId="0FE4CE09"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Total direct mortalities</w:t>
            </w:r>
          </w:p>
        </w:tc>
        <w:tc>
          <w:tcPr>
            <w:tcW w:w="0" w:type="auto"/>
            <w:tcBorders>
              <w:top w:val="nil"/>
              <w:left w:val="nil"/>
              <w:bottom w:val="nil"/>
              <w:right w:val="nil"/>
            </w:tcBorders>
            <w:shd w:val="clear" w:color="auto" w:fill="auto"/>
            <w:noWrap/>
            <w:vAlign w:val="center"/>
            <w:hideMark/>
          </w:tcPr>
          <w:p w14:paraId="57C0F85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210365D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1A65B85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nil"/>
            </w:tcBorders>
            <w:shd w:val="clear" w:color="auto" w:fill="auto"/>
            <w:noWrap/>
            <w:vAlign w:val="center"/>
            <w:hideMark/>
          </w:tcPr>
          <w:p w14:paraId="4B5E1BB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45A8FE6"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514F68E2"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6E77898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7AE401A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0" w:type="auto"/>
            <w:tcBorders>
              <w:top w:val="nil"/>
              <w:left w:val="nil"/>
              <w:bottom w:val="nil"/>
              <w:right w:val="nil"/>
            </w:tcBorders>
            <w:shd w:val="clear" w:color="auto" w:fill="auto"/>
            <w:noWrap/>
            <w:vAlign w:val="center"/>
            <w:hideMark/>
          </w:tcPr>
          <w:p w14:paraId="1820E041"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1</w:t>
            </w:r>
          </w:p>
        </w:tc>
        <w:tc>
          <w:tcPr>
            <w:tcW w:w="0" w:type="auto"/>
            <w:tcBorders>
              <w:top w:val="nil"/>
              <w:left w:val="nil"/>
              <w:bottom w:val="nil"/>
              <w:right w:val="single" w:sz="8" w:space="0" w:color="auto"/>
            </w:tcBorders>
            <w:shd w:val="clear" w:color="auto" w:fill="auto"/>
            <w:noWrap/>
            <w:vAlign w:val="center"/>
            <w:hideMark/>
          </w:tcPr>
          <w:p w14:paraId="4047DD1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w:t>
            </w:r>
          </w:p>
        </w:tc>
        <w:tc>
          <w:tcPr>
            <w:tcW w:w="1344" w:type="dxa"/>
            <w:tcBorders>
              <w:top w:val="nil"/>
              <w:left w:val="nil"/>
              <w:bottom w:val="nil"/>
              <w:right w:val="single" w:sz="8" w:space="0" w:color="auto"/>
            </w:tcBorders>
            <w:vAlign w:val="center"/>
          </w:tcPr>
          <w:p w14:paraId="1FF91C56"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w:t>
            </w:r>
          </w:p>
        </w:tc>
      </w:tr>
      <w:tr w:rsidR="00F22C9A" w:rsidRPr="002B4825" w14:paraId="12639544" w14:textId="77777777" w:rsidTr="00056A5E">
        <w:trPr>
          <w:trHeight w:hRule="exact" w:val="288"/>
        </w:trPr>
        <w:tc>
          <w:tcPr>
            <w:tcW w:w="0" w:type="auto"/>
            <w:tcBorders>
              <w:top w:val="nil"/>
              <w:left w:val="single" w:sz="8" w:space="0" w:color="auto"/>
              <w:bottom w:val="single" w:sz="8" w:space="0" w:color="auto"/>
              <w:right w:val="nil"/>
            </w:tcBorders>
            <w:shd w:val="clear" w:color="auto" w:fill="auto"/>
            <w:vAlign w:val="center"/>
            <w:hideMark/>
          </w:tcPr>
          <w:p w14:paraId="2C95697E" w14:textId="77777777" w:rsidR="00F22C9A" w:rsidRPr="002B4825" w:rsidRDefault="00F22C9A" w:rsidP="00F22C9A">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Mortality rate</w:t>
            </w:r>
          </w:p>
        </w:tc>
        <w:tc>
          <w:tcPr>
            <w:tcW w:w="0" w:type="auto"/>
            <w:tcBorders>
              <w:top w:val="nil"/>
              <w:left w:val="nil"/>
              <w:bottom w:val="single" w:sz="8" w:space="0" w:color="auto"/>
              <w:right w:val="nil"/>
            </w:tcBorders>
            <w:shd w:val="clear" w:color="auto" w:fill="auto"/>
            <w:noWrap/>
            <w:vAlign w:val="center"/>
            <w:hideMark/>
          </w:tcPr>
          <w:p w14:paraId="7AFCDE83"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51F13C5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2EA43C5B"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0.07%</w:t>
            </w:r>
          </w:p>
        </w:tc>
        <w:tc>
          <w:tcPr>
            <w:tcW w:w="0" w:type="auto"/>
            <w:tcBorders>
              <w:top w:val="nil"/>
              <w:left w:val="nil"/>
              <w:bottom w:val="single" w:sz="8" w:space="0" w:color="auto"/>
              <w:right w:val="nil"/>
            </w:tcBorders>
            <w:shd w:val="clear" w:color="auto" w:fill="auto"/>
            <w:noWrap/>
            <w:vAlign w:val="center"/>
            <w:hideMark/>
          </w:tcPr>
          <w:p w14:paraId="6DAC40BA"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043C1F5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118A8175"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099511DD"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36DB1324"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0" w:type="auto"/>
            <w:tcBorders>
              <w:top w:val="nil"/>
              <w:left w:val="nil"/>
              <w:bottom w:val="single" w:sz="8" w:space="0" w:color="auto"/>
              <w:right w:val="nil"/>
            </w:tcBorders>
            <w:shd w:val="clear" w:color="auto" w:fill="auto"/>
            <w:noWrap/>
            <w:vAlign w:val="center"/>
            <w:hideMark/>
          </w:tcPr>
          <w:p w14:paraId="0D7A2D57"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0.07%</w:t>
            </w:r>
          </w:p>
        </w:tc>
        <w:tc>
          <w:tcPr>
            <w:tcW w:w="0" w:type="auto"/>
            <w:tcBorders>
              <w:top w:val="nil"/>
              <w:left w:val="nil"/>
              <w:bottom w:val="single" w:sz="8" w:space="0" w:color="auto"/>
              <w:right w:val="single" w:sz="8" w:space="0" w:color="auto"/>
            </w:tcBorders>
            <w:shd w:val="clear" w:color="auto" w:fill="auto"/>
            <w:noWrap/>
            <w:vAlign w:val="center"/>
            <w:hideMark/>
          </w:tcPr>
          <w:p w14:paraId="232A0D3E" w14:textId="77777777" w:rsidR="00F22C9A" w:rsidRPr="002B4825" w:rsidRDefault="00F22C9A" w:rsidP="00F22C9A">
            <w:pPr>
              <w:spacing w:after="0" w:line="240" w:lineRule="auto"/>
              <w:jc w:val="center"/>
              <w:rPr>
                <w:rFonts w:ascii="Calibri" w:eastAsia="Times New Roman" w:hAnsi="Calibri" w:cs="Calibri"/>
                <w:color w:val="000000"/>
                <w:sz w:val="16"/>
                <w:szCs w:val="16"/>
              </w:rPr>
            </w:pPr>
            <w:r w:rsidRPr="002B4825">
              <w:rPr>
                <w:rFonts w:ascii="Calibri" w:eastAsia="Times New Roman" w:hAnsi="Calibri" w:cs="Calibri"/>
                <w:color w:val="000000"/>
                <w:sz w:val="16"/>
                <w:szCs w:val="16"/>
              </w:rPr>
              <w:t>0.00%</w:t>
            </w:r>
          </w:p>
        </w:tc>
        <w:tc>
          <w:tcPr>
            <w:tcW w:w="1344" w:type="dxa"/>
            <w:tcBorders>
              <w:top w:val="nil"/>
              <w:left w:val="nil"/>
              <w:bottom w:val="single" w:sz="8" w:space="0" w:color="auto"/>
              <w:right w:val="single" w:sz="8" w:space="0" w:color="auto"/>
            </w:tcBorders>
            <w:vAlign w:val="center"/>
          </w:tcPr>
          <w:p w14:paraId="1F4AC490" w14:textId="77777777" w:rsidR="00F22C9A" w:rsidRPr="000A345F" w:rsidRDefault="00F22C9A" w:rsidP="00F22C9A">
            <w:pPr>
              <w:spacing w:after="0" w:line="240" w:lineRule="auto"/>
              <w:jc w:val="center"/>
              <w:rPr>
                <w:rFonts w:eastAsia="Times New Roman" w:cstheme="minorHAnsi"/>
                <w:color w:val="000000"/>
                <w:sz w:val="16"/>
                <w:szCs w:val="16"/>
              </w:rPr>
            </w:pPr>
            <w:r w:rsidRPr="000A345F">
              <w:rPr>
                <w:rFonts w:cstheme="minorHAnsi"/>
                <w:sz w:val="16"/>
                <w:szCs w:val="16"/>
              </w:rPr>
              <w:t>0.00%</w:t>
            </w:r>
          </w:p>
        </w:tc>
      </w:tr>
      <w:tr w:rsidR="00F22C9A" w:rsidRPr="002B4825" w14:paraId="7B8F834C" w14:textId="77777777" w:rsidTr="00056A5E">
        <w:trPr>
          <w:trHeight w:hRule="exact" w:val="432"/>
        </w:trPr>
        <w:tc>
          <w:tcPr>
            <w:tcW w:w="1359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1621A16" w14:textId="77777777" w:rsidR="00F22C9A" w:rsidRPr="002B4825" w:rsidRDefault="00F22C9A" w:rsidP="009026A4">
            <w:pPr>
              <w:spacing w:after="0" w:line="240" w:lineRule="auto"/>
              <w:rPr>
                <w:rFonts w:ascii="Calibri" w:eastAsia="Times New Roman" w:hAnsi="Calibri" w:cs="Calibri"/>
                <w:color w:val="000000"/>
                <w:sz w:val="16"/>
                <w:szCs w:val="16"/>
              </w:rPr>
            </w:pPr>
            <w:r w:rsidRPr="002B4825">
              <w:rPr>
                <w:rFonts w:ascii="Calibri" w:eastAsia="Times New Roman" w:hAnsi="Calibri" w:cs="Calibri"/>
                <w:color w:val="000000"/>
                <w:sz w:val="16"/>
                <w:szCs w:val="16"/>
              </w:rPr>
              <w:t xml:space="preserve">Note: All Chinook reported mortalities were limited to adult-sized fish defined by fork length &gt; 56 cm. It is assumed that mortality rates on jack-sized fish (defined by fork length =&lt; 56 cm) would be </w:t>
            </w:r>
            <w:proofErr w:type="gramStart"/>
            <w:r w:rsidRPr="002B4825">
              <w:rPr>
                <w:rFonts w:ascii="Calibri" w:eastAsia="Times New Roman" w:hAnsi="Calibri" w:cs="Calibri"/>
                <w:color w:val="000000"/>
                <w:sz w:val="16"/>
                <w:szCs w:val="16"/>
              </w:rPr>
              <w:t>similar to</w:t>
            </w:r>
            <w:proofErr w:type="gramEnd"/>
            <w:r w:rsidRPr="002B4825">
              <w:rPr>
                <w:rFonts w:ascii="Calibri" w:eastAsia="Times New Roman" w:hAnsi="Calibri" w:cs="Calibri"/>
                <w:color w:val="000000"/>
                <w:sz w:val="16"/>
                <w:szCs w:val="16"/>
              </w:rPr>
              <w:t xml:space="preserve"> those of adult-sized Chinook.</w:t>
            </w:r>
          </w:p>
        </w:tc>
      </w:tr>
    </w:tbl>
    <w:p w14:paraId="4BACFB7C" w14:textId="77777777" w:rsidR="000E6239" w:rsidRDefault="000E6239" w:rsidP="00537EE2"/>
    <w:p w14:paraId="4638AE12" w14:textId="77777777" w:rsidR="000E6239" w:rsidRDefault="000E6239" w:rsidP="00537EE2">
      <w:pPr>
        <w:sectPr w:rsidR="000E6239" w:rsidSect="00F00214">
          <w:pgSz w:w="15840" w:h="12240" w:orient="landscape"/>
          <w:pgMar w:top="1440" w:right="1440" w:bottom="1440" w:left="1440" w:header="720" w:footer="720" w:gutter="0"/>
          <w:cols w:space="720"/>
          <w:docGrid w:linePitch="360"/>
        </w:sectPr>
      </w:pPr>
    </w:p>
    <w:p w14:paraId="077AC335" w14:textId="18C202A8" w:rsidR="006E0E70" w:rsidRDefault="00722D5C" w:rsidP="00722D5C">
      <w:pPr>
        <w:pStyle w:val="Caption"/>
        <w:rPr>
          <w:rFonts w:ascii="Times New Roman" w:hAnsi="Times New Roman" w:cs="Times New Roman"/>
          <w:b/>
          <w:sz w:val="24"/>
          <w:szCs w:val="24"/>
        </w:rPr>
      </w:pPr>
      <w:bookmarkStart w:id="6" w:name="_Ref2091298"/>
      <w:r w:rsidRPr="00722D5C">
        <w:rPr>
          <w:rFonts w:ascii="Times New Roman" w:hAnsi="Times New Roman" w:cs="Times New Roman"/>
          <w:b/>
          <w:sz w:val="24"/>
          <w:szCs w:val="24"/>
        </w:rPr>
        <w:lastRenderedPageBreak/>
        <w:t xml:space="preserve">Table </w:t>
      </w:r>
      <w:r w:rsidRPr="00722D5C">
        <w:rPr>
          <w:rFonts w:ascii="Times New Roman" w:hAnsi="Times New Roman" w:cs="Times New Roman"/>
          <w:b/>
          <w:sz w:val="24"/>
          <w:szCs w:val="24"/>
        </w:rPr>
        <w:fldChar w:fldCharType="begin"/>
      </w:r>
      <w:r w:rsidRPr="00722D5C">
        <w:rPr>
          <w:rFonts w:ascii="Times New Roman" w:hAnsi="Times New Roman" w:cs="Times New Roman"/>
          <w:b/>
          <w:sz w:val="24"/>
          <w:szCs w:val="24"/>
        </w:rPr>
        <w:instrText xml:space="preserve"> SEQ Table \* ARABIC </w:instrText>
      </w:r>
      <w:r w:rsidRPr="00722D5C">
        <w:rPr>
          <w:rFonts w:ascii="Times New Roman" w:hAnsi="Times New Roman" w:cs="Times New Roman"/>
          <w:b/>
          <w:sz w:val="24"/>
          <w:szCs w:val="24"/>
        </w:rPr>
        <w:fldChar w:fldCharType="separate"/>
      </w:r>
      <w:r w:rsidR="008A276D">
        <w:rPr>
          <w:rFonts w:ascii="Times New Roman" w:hAnsi="Times New Roman" w:cs="Times New Roman"/>
          <w:b/>
          <w:noProof/>
          <w:sz w:val="24"/>
          <w:szCs w:val="24"/>
        </w:rPr>
        <w:t>4</w:t>
      </w:r>
      <w:r w:rsidRPr="00722D5C">
        <w:rPr>
          <w:rFonts w:ascii="Times New Roman" w:hAnsi="Times New Roman" w:cs="Times New Roman"/>
          <w:b/>
          <w:sz w:val="24"/>
          <w:szCs w:val="24"/>
        </w:rPr>
        <w:fldChar w:fldCharType="end"/>
      </w:r>
      <w:bookmarkEnd w:id="5"/>
      <w:bookmarkEnd w:id="6"/>
      <w:r w:rsidR="006E0E70" w:rsidRPr="00722D5C">
        <w:rPr>
          <w:rFonts w:ascii="Times New Roman" w:hAnsi="Times New Roman" w:cs="Times New Roman"/>
          <w:b/>
          <w:sz w:val="24"/>
          <w:szCs w:val="24"/>
        </w:rPr>
        <w:t xml:space="preserve">. Total expected </w:t>
      </w:r>
      <w:r w:rsidR="004F39DB" w:rsidRPr="00722D5C">
        <w:rPr>
          <w:rFonts w:ascii="Times New Roman" w:hAnsi="Times New Roman" w:cs="Times New Roman"/>
          <w:b/>
          <w:sz w:val="24"/>
          <w:szCs w:val="24"/>
        </w:rPr>
        <w:t>B</w:t>
      </w:r>
      <w:r w:rsidR="004F39DB">
        <w:rPr>
          <w:rFonts w:ascii="Times New Roman" w:hAnsi="Times New Roman" w:cs="Times New Roman"/>
          <w:b/>
          <w:sz w:val="24"/>
          <w:szCs w:val="24"/>
        </w:rPr>
        <w:t xml:space="preserve">onneville Dam </w:t>
      </w:r>
      <w:r w:rsidR="004F39DB" w:rsidRPr="00722D5C">
        <w:rPr>
          <w:rFonts w:ascii="Times New Roman" w:hAnsi="Times New Roman" w:cs="Times New Roman"/>
          <w:b/>
          <w:sz w:val="24"/>
          <w:szCs w:val="24"/>
        </w:rPr>
        <w:t xml:space="preserve">AFF </w:t>
      </w:r>
      <w:r w:rsidR="006E0E70" w:rsidRPr="00722D5C">
        <w:rPr>
          <w:rFonts w:ascii="Times New Roman" w:hAnsi="Times New Roman" w:cs="Times New Roman"/>
          <w:b/>
          <w:sz w:val="24"/>
          <w:szCs w:val="24"/>
        </w:rPr>
        <w:t xml:space="preserve">handles per year under consistent 72 F restrictions applied across years (2006 – </w:t>
      </w:r>
      <w:r w:rsidR="00F22C9A" w:rsidRPr="00722D5C">
        <w:rPr>
          <w:rFonts w:ascii="Times New Roman" w:hAnsi="Times New Roman" w:cs="Times New Roman"/>
          <w:b/>
          <w:sz w:val="24"/>
          <w:szCs w:val="24"/>
        </w:rPr>
        <w:t>201</w:t>
      </w:r>
      <w:r w:rsidR="00F22C9A">
        <w:rPr>
          <w:rFonts w:ascii="Times New Roman" w:hAnsi="Times New Roman" w:cs="Times New Roman"/>
          <w:b/>
          <w:sz w:val="24"/>
          <w:szCs w:val="24"/>
        </w:rPr>
        <w:t>8</w:t>
      </w:r>
      <w:r w:rsidR="006E0E70" w:rsidRPr="00722D5C">
        <w:rPr>
          <w:rFonts w:ascii="Times New Roman" w:hAnsi="Times New Roman" w:cs="Times New Roman"/>
          <w:b/>
          <w:sz w:val="24"/>
          <w:szCs w:val="24"/>
        </w:rPr>
        <w:t>).</w:t>
      </w:r>
    </w:p>
    <w:tbl>
      <w:tblPr>
        <w:tblW w:w="5000" w:type="pct"/>
        <w:tblLook w:val="04A0" w:firstRow="1" w:lastRow="0" w:firstColumn="1" w:lastColumn="0" w:noHBand="0" w:noVBand="1"/>
      </w:tblPr>
      <w:tblGrid>
        <w:gridCol w:w="895"/>
        <w:gridCol w:w="1186"/>
        <w:gridCol w:w="891"/>
        <w:gridCol w:w="1168"/>
        <w:gridCol w:w="1168"/>
        <w:gridCol w:w="1168"/>
        <w:gridCol w:w="1168"/>
        <w:gridCol w:w="891"/>
        <w:gridCol w:w="1096"/>
        <w:gridCol w:w="1096"/>
        <w:gridCol w:w="1096"/>
        <w:gridCol w:w="1127"/>
      </w:tblGrid>
      <w:tr w:rsidR="008A2FAB" w:rsidRPr="008A2FAB" w14:paraId="7D4B4805" w14:textId="77777777" w:rsidTr="00944346">
        <w:trPr>
          <w:trHeight w:val="300"/>
        </w:trPr>
        <w:tc>
          <w:tcPr>
            <w:tcW w:w="346" w:type="pct"/>
            <w:tcBorders>
              <w:top w:val="single" w:sz="4" w:space="0" w:color="auto"/>
              <w:left w:val="single" w:sz="4" w:space="0" w:color="auto"/>
              <w:bottom w:val="nil"/>
              <w:right w:val="nil"/>
            </w:tcBorders>
            <w:shd w:val="clear" w:color="auto" w:fill="auto"/>
            <w:noWrap/>
            <w:vAlign w:val="bottom"/>
            <w:hideMark/>
          </w:tcPr>
          <w:p w14:paraId="0B9F737E" w14:textId="77777777" w:rsidR="008A2FAB" w:rsidRPr="00944346" w:rsidRDefault="008A2FAB" w:rsidP="008A2FAB">
            <w:pPr>
              <w:spacing w:after="0" w:line="240" w:lineRule="auto"/>
              <w:rPr>
                <w:rFonts w:ascii="Calibri" w:eastAsia="Times New Roman" w:hAnsi="Calibri" w:cs="Calibri"/>
                <w:color w:val="000000"/>
                <w:sz w:val="16"/>
                <w:szCs w:val="16"/>
              </w:rPr>
            </w:pPr>
            <w:r w:rsidRPr="00944346">
              <w:rPr>
                <w:rFonts w:ascii="Calibri" w:eastAsia="Times New Roman" w:hAnsi="Calibri" w:cs="Calibri"/>
                <w:color w:val="000000"/>
                <w:sz w:val="16"/>
                <w:szCs w:val="16"/>
              </w:rPr>
              <w:t> </w:t>
            </w:r>
          </w:p>
        </w:tc>
        <w:tc>
          <w:tcPr>
            <w:tcW w:w="458" w:type="pct"/>
            <w:tcBorders>
              <w:top w:val="single" w:sz="4" w:space="0" w:color="auto"/>
              <w:left w:val="nil"/>
              <w:bottom w:val="nil"/>
              <w:right w:val="nil"/>
            </w:tcBorders>
            <w:shd w:val="clear" w:color="auto" w:fill="auto"/>
            <w:noWrap/>
            <w:vAlign w:val="bottom"/>
            <w:hideMark/>
          </w:tcPr>
          <w:p w14:paraId="7F1E54D4" w14:textId="77777777" w:rsidR="008A2FAB" w:rsidRPr="00944346" w:rsidRDefault="008A2FAB" w:rsidP="008A2FAB">
            <w:pPr>
              <w:spacing w:after="0" w:line="240" w:lineRule="auto"/>
              <w:rPr>
                <w:rFonts w:ascii="Calibri" w:eastAsia="Times New Roman" w:hAnsi="Calibri" w:cs="Calibri"/>
                <w:color w:val="000000"/>
                <w:sz w:val="16"/>
                <w:szCs w:val="16"/>
              </w:rPr>
            </w:pPr>
            <w:r w:rsidRPr="00944346">
              <w:rPr>
                <w:rFonts w:ascii="Calibri" w:eastAsia="Times New Roman" w:hAnsi="Calibri" w:cs="Calibri"/>
                <w:color w:val="000000"/>
                <w:sz w:val="16"/>
                <w:szCs w:val="16"/>
              </w:rPr>
              <w:t> </w:t>
            </w:r>
          </w:p>
        </w:tc>
        <w:tc>
          <w:tcPr>
            <w:tcW w:w="4196" w:type="pct"/>
            <w:gridSpan w:val="10"/>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49A941BA" w14:textId="77777777" w:rsidR="008A2FAB" w:rsidRPr="00944346" w:rsidRDefault="008A2FAB" w:rsidP="008A2FAB">
            <w:pPr>
              <w:spacing w:after="0" w:line="240" w:lineRule="auto"/>
              <w:jc w:val="center"/>
              <w:rPr>
                <w:rFonts w:ascii="Calibri" w:eastAsia="Times New Roman" w:hAnsi="Calibri" w:cs="Calibri"/>
                <w:color w:val="000000"/>
                <w:sz w:val="16"/>
                <w:szCs w:val="16"/>
              </w:rPr>
            </w:pPr>
            <w:r w:rsidRPr="00944346">
              <w:rPr>
                <w:rFonts w:ascii="Calibri" w:eastAsia="Times New Roman" w:hAnsi="Calibri" w:cs="Calibri"/>
                <w:color w:val="000000"/>
                <w:sz w:val="16"/>
                <w:szCs w:val="16"/>
              </w:rPr>
              <w:t>Handled during restricted period</w:t>
            </w:r>
          </w:p>
        </w:tc>
      </w:tr>
      <w:tr w:rsidR="008A2FAB" w:rsidRPr="008A2FAB" w14:paraId="4DD48294" w14:textId="77777777" w:rsidTr="00944346">
        <w:trPr>
          <w:trHeight w:val="300"/>
        </w:trPr>
        <w:tc>
          <w:tcPr>
            <w:tcW w:w="346" w:type="pct"/>
            <w:tcBorders>
              <w:top w:val="nil"/>
              <w:left w:val="single" w:sz="4" w:space="0" w:color="auto"/>
              <w:bottom w:val="nil"/>
              <w:right w:val="nil"/>
            </w:tcBorders>
            <w:shd w:val="clear" w:color="auto" w:fill="auto"/>
            <w:noWrap/>
            <w:vAlign w:val="bottom"/>
            <w:hideMark/>
          </w:tcPr>
          <w:p w14:paraId="4C16E4A6" w14:textId="77777777" w:rsidR="008A2FAB" w:rsidRPr="00944346" w:rsidRDefault="008A2FAB" w:rsidP="008A2FAB">
            <w:pPr>
              <w:spacing w:after="0" w:line="240" w:lineRule="auto"/>
              <w:rPr>
                <w:rFonts w:ascii="Calibri" w:eastAsia="Times New Roman" w:hAnsi="Calibri" w:cs="Calibri"/>
                <w:color w:val="000000"/>
                <w:sz w:val="16"/>
                <w:szCs w:val="16"/>
              </w:rPr>
            </w:pPr>
            <w:r w:rsidRPr="00944346">
              <w:rPr>
                <w:rFonts w:ascii="Calibri" w:eastAsia="Times New Roman" w:hAnsi="Calibri" w:cs="Calibri"/>
                <w:color w:val="000000"/>
                <w:sz w:val="16"/>
                <w:szCs w:val="16"/>
              </w:rPr>
              <w:t> </w:t>
            </w:r>
          </w:p>
        </w:tc>
        <w:tc>
          <w:tcPr>
            <w:tcW w:w="458" w:type="pct"/>
            <w:tcBorders>
              <w:top w:val="nil"/>
              <w:left w:val="nil"/>
              <w:bottom w:val="nil"/>
              <w:right w:val="nil"/>
            </w:tcBorders>
            <w:shd w:val="clear" w:color="auto" w:fill="auto"/>
            <w:noWrap/>
            <w:vAlign w:val="bottom"/>
            <w:hideMark/>
          </w:tcPr>
          <w:p w14:paraId="254E7F76" w14:textId="77777777" w:rsidR="008A2FAB" w:rsidRPr="00944346" w:rsidRDefault="008A2FAB" w:rsidP="008A2FAB">
            <w:pPr>
              <w:spacing w:after="0" w:line="240" w:lineRule="auto"/>
              <w:rPr>
                <w:rFonts w:ascii="Calibri" w:eastAsia="Times New Roman" w:hAnsi="Calibri" w:cs="Calibri"/>
                <w:color w:val="000000"/>
                <w:sz w:val="16"/>
                <w:szCs w:val="16"/>
              </w:rPr>
            </w:pPr>
          </w:p>
        </w:tc>
        <w:tc>
          <w:tcPr>
            <w:tcW w:w="2147"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7C8C76" w14:textId="77777777" w:rsidR="008A2FAB" w:rsidRPr="00944346" w:rsidRDefault="008A2FAB" w:rsidP="008A2FAB">
            <w:pPr>
              <w:spacing w:after="0" w:line="240" w:lineRule="auto"/>
              <w:jc w:val="center"/>
              <w:rPr>
                <w:rFonts w:ascii="Calibri" w:eastAsia="Times New Roman" w:hAnsi="Calibri" w:cs="Calibri"/>
                <w:color w:val="000000"/>
                <w:sz w:val="16"/>
                <w:szCs w:val="16"/>
              </w:rPr>
            </w:pPr>
            <w:r w:rsidRPr="00944346">
              <w:rPr>
                <w:rFonts w:ascii="Calibri" w:eastAsia="Times New Roman" w:hAnsi="Calibri" w:cs="Calibri"/>
                <w:color w:val="000000"/>
                <w:sz w:val="16"/>
                <w:szCs w:val="16"/>
              </w:rPr>
              <w:t>A-Index</w:t>
            </w:r>
            <w:r w:rsidR="000A345F">
              <w:rPr>
                <w:rFonts w:ascii="Calibri" w:eastAsia="Times New Roman" w:hAnsi="Calibri" w:cs="Calibri"/>
                <w:color w:val="000000"/>
                <w:sz w:val="16"/>
                <w:szCs w:val="16"/>
              </w:rPr>
              <w:t xml:space="preserve"> </w:t>
            </w:r>
          </w:p>
        </w:tc>
        <w:tc>
          <w:tcPr>
            <w:tcW w:w="2049"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7825665A" w14:textId="77777777" w:rsidR="008A2FAB" w:rsidRPr="00944346" w:rsidRDefault="008A2FAB" w:rsidP="008A2FAB">
            <w:pPr>
              <w:spacing w:after="0" w:line="240" w:lineRule="auto"/>
              <w:jc w:val="center"/>
              <w:rPr>
                <w:rFonts w:ascii="Calibri" w:eastAsia="Times New Roman" w:hAnsi="Calibri" w:cs="Calibri"/>
                <w:color w:val="000000"/>
                <w:sz w:val="16"/>
                <w:szCs w:val="16"/>
              </w:rPr>
            </w:pPr>
            <w:r w:rsidRPr="00944346">
              <w:rPr>
                <w:rFonts w:ascii="Calibri" w:eastAsia="Times New Roman" w:hAnsi="Calibri" w:cs="Calibri"/>
                <w:color w:val="000000"/>
                <w:sz w:val="16"/>
                <w:szCs w:val="16"/>
              </w:rPr>
              <w:t>B-Index</w:t>
            </w:r>
            <w:r w:rsidR="000A345F">
              <w:rPr>
                <w:rFonts w:ascii="Calibri" w:eastAsia="Times New Roman" w:hAnsi="Calibri" w:cs="Calibri"/>
                <w:color w:val="000000"/>
                <w:sz w:val="16"/>
                <w:szCs w:val="16"/>
              </w:rPr>
              <w:t xml:space="preserve"> </w:t>
            </w:r>
          </w:p>
        </w:tc>
      </w:tr>
      <w:tr w:rsidR="008A2FAB" w:rsidRPr="008A2FAB" w14:paraId="18F9E6EF" w14:textId="77777777" w:rsidTr="00944346">
        <w:trPr>
          <w:trHeight w:val="1140"/>
        </w:trPr>
        <w:tc>
          <w:tcPr>
            <w:tcW w:w="346" w:type="pct"/>
            <w:tcBorders>
              <w:top w:val="single" w:sz="4" w:space="0" w:color="auto"/>
              <w:left w:val="single" w:sz="4" w:space="0" w:color="auto"/>
              <w:bottom w:val="single" w:sz="4" w:space="0" w:color="auto"/>
              <w:right w:val="nil"/>
            </w:tcBorders>
            <w:shd w:val="clear" w:color="auto" w:fill="auto"/>
            <w:noWrap/>
            <w:vAlign w:val="center"/>
            <w:hideMark/>
          </w:tcPr>
          <w:p w14:paraId="6CA25994"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Year</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2B537F99"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Weeks of restrictions</w:t>
            </w:r>
          </w:p>
        </w:tc>
        <w:tc>
          <w:tcPr>
            <w:tcW w:w="344" w:type="pct"/>
            <w:tcBorders>
              <w:top w:val="nil"/>
              <w:left w:val="nil"/>
              <w:bottom w:val="single" w:sz="4" w:space="0" w:color="auto"/>
              <w:right w:val="nil"/>
            </w:tcBorders>
            <w:shd w:val="clear" w:color="auto" w:fill="auto"/>
            <w:vAlign w:val="center"/>
            <w:hideMark/>
          </w:tcPr>
          <w:p w14:paraId="3D52DBBC"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Wild</w:t>
            </w:r>
          </w:p>
        </w:tc>
        <w:tc>
          <w:tcPr>
            <w:tcW w:w="451" w:type="pct"/>
            <w:tcBorders>
              <w:top w:val="nil"/>
              <w:left w:val="nil"/>
              <w:bottom w:val="single" w:sz="4" w:space="0" w:color="auto"/>
              <w:right w:val="nil"/>
            </w:tcBorders>
            <w:shd w:val="clear" w:color="auto" w:fill="auto"/>
            <w:vAlign w:val="center"/>
            <w:hideMark/>
          </w:tcPr>
          <w:p w14:paraId="2EC49C41"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Hat Unclipped</w:t>
            </w:r>
          </w:p>
        </w:tc>
        <w:tc>
          <w:tcPr>
            <w:tcW w:w="451" w:type="pct"/>
            <w:tcBorders>
              <w:top w:val="nil"/>
              <w:left w:val="nil"/>
              <w:bottom w:val="single" w:sz="4" w:space="0" w:color="auto"/>
              <w:right w:val="nil"/>
            </w:tcBorders>
            <w:shd w:val="clear" w:color="auto" w:fill="auto"/>
            <w:vAlign w:val="center"/>
            <w:hideMark/>
          </w:tcPr>
          <w:p w14:paraId="47AB451A"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Total Unclipped</w:t>
            </w:r>
          </w:p>
        </w:tc>
        <w:tc>
          <w:tcPr>
            <w:tcW w:w="451" w:type="pct"/>
            <w:tcBorders>
              <w:top w:val="nil"/>
              <w:left w:val="nil"/>
              <w:bottom w:val="single" w:sz="4" w:space="0" w:color="auto"/>
              <w:right w:val="nil"/>
            </w:tcBorders>
            <w:shd w:val="clear" w:color="auto" w:fill="auto"/>
            <w:vAlign w:val="center"/>
            <w:hideMark/>
          </w:tcPr>
          <w:p w14:paraId="1086C7F8"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Unclipped run Size</w:t>
            </w:r>
          </w:p>
        </w:tc>
        <w:tc>
          <w:tcPr>
            <w:tcW w:w="451" w:type="pct"/>
            <w:tcBorders>
              <w:top w:val="nil"/>
              <w:left w:val="nil"/>
              <w:bottom w:val="single" w:sz="4" w:space="0" w:color="auto"/>
              <w:right w:val="single" w:sz="4" w:space="0" w:color="auto"/>
            </w:tcBorders>
            <w:shd w:val="clear" w:color="auto" w:fill="auto"/>
            <w:vAlign w:val="center"/>
            <w:hideMark/>
          </w:tcPr>
          <w:p w14:paraId="1DB2408D"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 of unclipped run handled</w:t>
            </w:r>
          </w:p>
        </w:tc>
        <w:tc>
          <w:tcPr>
            <w:tcW w:w="344" w:type="pct"/>
            <w:tcBorders>
              <w:top w:val="nil"/>
              <w:left w:val="nil"/>
              <w:bottom w:val="single" w:sz="4" w:space="0" w:color="auto"/>
              <w:right w:val="nil"/>
            </w:tcBorders>
            <w:shd w:val="clear" w:color="auto" w:fill="auto"/>
            <w:vAlign w:val="center"/>
            <w:hideMark/>
          </w:tcPr>
          <w:p w14:paraId="5A631153"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Wild</w:t>
            </w:r>
          </w:p>
        </w:tc>
        <w:tc>
          <w:tcPr>
            <w:tcW w:w="423" w:type="pct"/>
            <w:tcBorders>
              <w:top w:val="nil"/>
              <w:left w:val="nil"/>
              <w:bottom w:val="single" w:sz="4" w:space="0" w:color="auto"/>
              <w:right w:val="nil"/>
            </w:tcBorders>
            <w:shd w:val="clear" w:color="auto" w:fill="auto"/>
            <w:vAlign w:val="center"/>
            <w:hideMark/>
          </w:tcPr>
          <w:p w14:paraId="259C8E85"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Hat Unclipped</w:t>
            </w:r>
          </w:p>
        </w:tc>
        <w:tc>
          <w:tcPr>
            <w:tcW w:w="423" w:type="pct"/>
            <w:tcBorders>
              <w:top w:val="nil"/>
              <w:left w:val="nil"/>
              <w:bottom w:val="single" w:sz="4" w:space="0" w:color="auto"/>
              <w:right w:val="nil"/>
            </w:tcBorders>
            <w:shd w:val="clear" w:color="auto" w:fill="auto"/>
            <w:vAlign w:val="center"/>
            <w:hideMark/>
          </w:tcPr>
          <w:p w14:paraId="02145757"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Total Unclipped</w:t>
            </w:r>
          </w:p>
        </w:tc>
        <w:tc>
          <w:tcPr>
            <w:tcW w:w="423" w:type="pct"/>
            <w:tcBorders>
              <w:top w:val="nil"/>
              <w:left w:val="nil"/>
              <w:bottom w:val="single" w:sz="4" w:space="0" w:color="auto"/>
              <w:right w:val="nil"/>
            </w:tcBorders>
            <w:shd w:val="clear" w:color="auto" w:fill="auto"/>
            <w:vAlign w:val="center"/>
            <w:hideMark/>
          </w:tcPr>
          <w:p w14:paraId="616761F8"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Unclipped run Size</w:t>
            </w:r>
          </w:p>
        </w:tc>
        <w:tc>
          <w:tcPr>
            <w:tcW w:w="437" w:type="pct"/>
            <w:tcBorders>
              <w:top w:val="nil"/>
              <w:left w:val="nil"/>
              <w:bottom w:val="single" w:sz="4" w:space="0" w:color="auto"/>
              <w:right w:val="single" w:sz="4" w:space="0" w:color="auto"/>
            </w:tcBorders>
            <w:shd w:val="clear" w:color="auto" w:fill="auto"/>
            <w:vAlign w:val="center"/>
            <w:hideMark/>
          </w:tcPr>
          <w:p w14:paraId="56265E3B" w14:textId="77777777" w:rsidR="008A2FAB" w:rsidRPr="00944346" w:rsidRDefault="008A2FAB" w:rsidP="008A2FAB">
            <w:pPr>
              <w:spacing w:after="0" w:line="240" w:lineRule="auto"/>
              <w:jc w:val="center"/>
              <w:rPr>
                <w:rFonts w:ascii="Times New Roman" w:eastAsia="Times New Roman" w:hAnsi="Times New Roman" w:cs="Times New Roman"/>
                <w:b/>
                <w:bCs/>
                <w:color w:val="000000"/>
                <w:sz w:val="16"/>
                <w:szCs w:val="16"/>
              </w:rPr>
            </w:pPr>
            <w:r w:rsidRPr="00944346">
              <w:rPr>
                <w:rFonts w:ascii="Times New Roman" w:eastAsia="Times New Roman" w:hAnsi="Times New Roman" w:cs="Times New Roman"/>
                <w:b/>
                <w:bCs/>
                <w:color w:val="000000"/>
                <w:sz w:val="16"/>
                <w:szCs w:val="16"/>
              </w:rPr>
              <w:t>% of unclipped run handled</w:t>
            </w:r>
          </w:p>
        </w:tc>
      </w:tr>
      <w:tr w:rsidR="008A2FAB" w:rsidRPr="008A2FAB" w14:paraId="4374199E"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461D2F1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2006</w:t>
            </w:r>
          </w:p>
        </w:tc>
        <w:tc>
          <w:tcPr>
            <w:tcW w:w="458" w:type="pct"/>
            <w:tcBorders>
              <w:top w:val="nil"/>
              <w:left w:val="nil"/>
              <w:bottom w:val="nil"/>
              <w:right w:val="nil"/>
            </w:tcBorders>
            <w:shd w:val="clear" w:color="auto" w:fill="auto"/>
            <w:noWrap/>
            <w:vAlign w:val="center"/>
            <w:hideMark/>
          </w:tcPr>
          <w:p w14:paraId="68A3B3F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344" w:type="pct"/>
            <w:tcBorders>
              <w:top w:val="nil"/>
              <w:left w:val="single" w:sz="4" w:space="0" w:color="auto"/>
              <w:bottom w:val="nil"/>
              <w:right w:val="nil"/>
            </w:tcBorders>
            <w:shd w:val="clear" w:color="auto" w:fill="auto"/>
            <w:noWrap/>
            <w:vAlign w:val="center"/>
            <w:hideMark/>
          </w:tcPr>
          <w:p w14:paraId="6B3C9A5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35</w:t>
            </w:r>
          </w:p>
        </w:tc>
        <w:tc>
          <w:tcPr>
            <w:tcW w:w="451" w:type="pct"/>
            <w:tcBorders>
              <w:top w:val="nil"/>
              <w:left w:val="nil"/>
              <w:bottom w:val="nil"/>
              <w:right w:val="nil"/>
            </w:tcBorders>
            <w:shd w:val="clear" w:color="auto" w:fill="auto"/>
            <w:noWrap/>
            <w:vAlign w:val="bottom"/>
            <w:hideMark/>
          </w:tcPr>
          <w:p w14:paraId="0EFA0CF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451" w:type="pct"/>
            <w:tcBorders>
              <w:top w:val="nil"/>
              <w:left w:val="nil"/>
              <w:bottom w:val="nil"/>
              <w:right w:val="nil"/>
            </w:tcBorders>
            <w:shd w:val="clear" w:color="auto" w:fill="auto"/>
            <w:noWrap/>
            <w:vAlign w:val="bottom"/>
            <w:hideMark/>
          </w:tcPr>
          <w:p w14:paraId="29D0484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37</w:t>
            </w:r>
          </w:p>
        </w:tc>
        <w:tc>
          <w:tcPr>
            <w:tcW w:w="451" w:type="pct"/>
            <w:tcBorders>
              <w:top w:val="nil"/>
              <w:left w:val="nil"/>
              <w:bottom w:val="nil"/>
              <w:right w:val="nil"/>
            </w:tcBorders>
            <w:shd w:val="clear" w:color="auto" w:fill="auto"/>
            <w:noWrap/>
            <w:vAlign w:val="bottom"/>
            <w:hideMark/>
          </w:tcPr>
          <w:p w14:paraId="3670CE5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63,735</w:t>
            </w:r>
          </w:p>
        </w:tc>
        <w:tc>
          <w:tcPr>
            <w:tcW w:w="451" w:type="pct"/>
            <w:tcBorders>
              <w:top w:val="nil"/>
              <w:left w:val="nil"/>
              <w:bottom w:val="nil"/>
              <w:right w:val="single" w:sz="4" w:space="0" w:color="auto"/>
            </w:tcBorders>
            <w:shd w:val="clear" w:color="auto" w:fill="auto"/>
            <w:noWrap/>
            <w:vAlign w:val="bottom"/>
            <w:hideMark/>
          </w:tcPr>
          <w:p w14:paraId="20A99D1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0.058%</w:t>
            </w:r>
          </w:p>
        </w:tc>
        <w:tc>
          <w:tcPr>
            <w:tcW w:w="344" w:type="pct"/>
            <w:tcBorders>
              <w:top w:val="nil"/>
              <w:left w:val="nil"/>
              <w:bottom w:val="nil"/>
              <w:right w:val="nil"/>
            </w:tcBorders>
            <w:shd w:val="clear" w:color="auto" w:fill="auto"/>
            <w:noWrap/>
            <w:vAlign w:val="center"/>
            <w:hideMark/>
          </w:tcPr>
          <w:p w14:paraId="25FBD33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48E1F13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1EEFB2D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6CAC65C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8,466</w:t>
            </w:r>
          </w:p>
        </w:tc>
        <w:tc>
          <w:tcPr>
            <w:tcW w:w="437" w:type="pct"/>
            <w:tcBorders>
              <w:top w:val="nil"/>
              <w:left w:val="nil"/>
              <w:bottom w:val="nil"/>
              <w:right w:val="single" w:sz="4" w:space="0" w:color="auto"/>
            </w:tcBorders>
            <w:shd w:val="clear" w:color="auto" w:fill="auto"/>
            <w:noWrap/>
            <w:vAlign w:val="bottom"/>
            <w:hideMark/>
          </w:tcPr>
          <w:p w14:paraId="2CC9595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r>
      <w:tr w:rsidR="008A2FAB" w:rsidRPr="008A2FAB" w14:paraId="102B031F"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5807AE2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2007</w:t>
            </w:r>
          </w:p>
        </w:tc>
        <w:tc>
          <w:tcPr>
            <w:tcW w:w="458" w:type="pct"/>
            <w:tcBorders>
              <w:top w:val="nil"/>
              <w:left w:val="nil"/>
              <w:bottom w:val="nil"/>
              <w:right w:val="nil"/>
            </w:tcBorders>
            <w:shd w:val="clear" w:color="auto" w:fill="auto"/>
            <w:noWrap/>
            <w:vAlign w:val="center"/>
            <w:hideMark/>
          </w:tcPr>
          <w:p w14:paraId="39B0A2E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344" w:type="pct"/>
            <w:tcBorders>
              <w:top w:val="nil"/>
              <w:left w:val="single" w:sz="4" w:space="0" w:color="auto"/>
              <w:bottom w:val="nil"/>
              <w:right w:val="nil"/>
            </w:tcBorders>
            <w:shd w:val="clear" w:color="auto" w:fill="auto"/>
            <w:noWrap/>
            <w:vAlign w:val="center"/>
            <w:hideMark/>
          </w:tcPr>
          <w:p w14:paraId="48671DA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36E8D14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1CB078B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3912DC1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77,268</w:t>
            </w:r>
          </w:p>
        </w:tc>
        <w:tc>
          <w:tcPr>
            <w:tcW w:w="451" w:type="pct"/>
            <w:tcBorders>
              <w:top w:val="nil"/>
              <w:left w:val="nil"/>
              <w:bottom w:val="nil"/>
              <w:right w:val="single" w:sz="4" w:space="0" w:color="auto"/>
            </w:tcBorders>
            <w:shd w:val="clear" w:color="auto" w:fill="auto"/>
            <w:noWrap/>
            <w:vAlign w:val="bottom"/>
            <w:hideMark/>
          </w:tcPr>
          <w:p w14:paraId="23933F1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c>
          <w:tcPr>
            <w:tcW w:w="344" w:type="pct"/>
            <w:tcBorders>
              <w:top w:val="nil"/>
              <w:left w:val="nil"/>
              <w:bottom w:val="nil"/>
              <w:right w:val="nil"/>
            </w:tcBorders>
            <w:shd w:val="clear" w:color="auto" w:fill="auto"/>
            <w:noWrap/>
            <w:vAlign w:val="center"/>
            <w:hideMark/>
          </w:tcPr>
          <w:p w14:paraId="62E9420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2997087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222CBC1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29385F5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9,015</w:t>
            </w:r>
          </w:p>
        </w:tc>
        <w:tc>
          <w:tcPr>
            <w:tcW w:w="437" w:type="pct"/>
            <w:tcBorders>
              <w:top w:val="nil"/>
              <w:left w:val="nil"/>
              <w:bottom w:val="nil"/>
              <w:right w:val="single" w:sz="4" w:space="0" w:color="auto"/>
            </w:tcBorders>
            <w:shd w:val="clear" w:color="auto" w:fill="auto"/>
            <w:noWrap/>
            <w:vAlign w:val="bottom"/>
            <w:hideMark/>
          </w:tcPr>
          <w:p w14:paraId="72ADC9F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r>
      <w:tr w:rsidR="008A2FAB" w:rsidRPr="008A2FAB" w14:paraId="21F49597"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5D237AD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2008</w:t>
            </w:r>
          </w:p>
        </w:tc>
        <w:tc>
          <w:tcPr>
            <w:tcW w:w="458" w:type="pct"/>
            <w:tcBorders>
              <w:top w:val="nil"/>
              <w:left w:val="nil"/>
              <w:bottom w:val="nil"/>
              <w:right w:val="nil"/>
            </w:tcBorders>
            <w:shd w:val="clear" w:color="auto" w:fill="auto"/>
            <w:noWrap/>
            <w:vAlign w:val="center"/>
            <w:hideMark/>
          </w:tcPr>
          <w:p w14:paraId="352BE43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344" w:type="pct"/>
            <w:tcBorders>
              <w:top w:val="nil"/>
              <w:left w:val="single" w:sz="4" w:space="0" w:color="auto"/>
              <w:bottom w:val="nil"/>
              <w:right w:val="nil"/>
            </w:tcBorders>
            <w:shd w:val="clear" w:color="auto" w:fill="auto"/>
            <w:noWrap/>
            <w:vAlign w:val="center"/>
            <w:hideMark/>
          </w:tcPr>
          <w:p w14:paraId="6FDE091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340F704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4F54159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67CDE12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80,075</w:t>
            </w:r>
          </w:p>
        </w:tc>
        <w:tc>
          <w:tcPr>
            <w:tcW w:w="451" w:type="pct"/>
            <w:tcBorders>
              <w:top w:val="nil"/>
              <w:left w:val="nil"/>
              <w:bottom w:val="nil"/>
              <w:right w:val="single" w:sz="4" w:space="0" w:color="auto"/>
            </w:tcBorders>
            <w:shd w:val="clear" w:color="auto" w:fill="auto"/>
            <w:noWrap/>
            <w:vAlign w:val="bottom"/>
            <w:hideMark/>
          </w:tcPr>
          <w:p w14:paraId="6042989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c>
          <w:tcPr>
            <w:tcW w:w="344" w:type="pct"/>
            <w:tcBorders>
              <w:top w:val="nil"/>
              <w:left w:val="nil"/>
              <w:bottom w:val="nil"/>
              <w:right w:val="nil"/>
            </w:tcBorders>
            <w:shd w:val="clear" w:color="auto" w:fill="auto"/>
            <w:noWrap/>
            <w:vAlign w:val="center"/>
            <w:hideMark/>
          </w:tcPr>
          <w:p w14:paraId="75E3A38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39055C5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1DB5526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5026DB2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20,103</w:t>
            </w:r>
          </w:p>
        </w:tc>
        <w:tc>
          <w:tcPr>
            <w:tcW w:w="437" w:type="pct"/>
            <w:tcBorders>
              <w:top w:val="nil"/>
              <w:left w:val="nil"/>
              <w:bottom w:val="nil"/>
              <w:right w:val="single" w:sz="4" w:space="0" w:color="auto"/>
            </w:tcBorders>
            <w:shd w:val="clear" w:color="auto" w:fill="auto"/>
            <w:noWrap/>
            <w:vAlign w:val="bottom"/>
            <w:hideMark/>
          </w:tcPr>
          <w:p w14:paraId="7DB19D8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r>
      <w:tr w:rsidR="008A2FAB" w:rsidRPr="008A2FAB" w14:paraId="19D59854"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3F1B840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2009</w:t>
            </w:r>
          </w:p>
        </w:tc>
        <w:tc>
          <w:tcPr>
            <w:tcW w:w="458" w:type="pct"/>
            <w:tcBorders>
              <w:top w:val="nil"/>
              <w:left w:val="nil"/>
              <w:bottom w:val="nil"/>
              <w:right w:val="nil"/>
            </w:tcBorders>
            <w:shd w:val="clear" w:color="auto" w:fill="auto"/>
            <w:noWrap/>
            <w:vAlign w:val="center"/>
            <w:hideMark/>
          </w:tcPr>
          <w:p w14:paraId="1DA4763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w:t>
            </w:r>
          </w:p>
        </w:tc>
        <w:tc>
          <w:tcPr>
            <w:tcW w:w="344" w:type="pct"/>
            <w:tcBorders>
              <w:top w:val="nil"/>
              <w:left w:val="single" w:sz="4" w:space="0" w:color="auto"/>
              <w:bottom w:val="nil"/>
              <w:right w:val="nil"/>
            </w:tcBorders>
            <w:shd w:val="clear" w:color="auto" w:fill="auto"/>
            <w:noWrap/>
            <w:vAlign w:val="center"/>
            <w:hideMark/>
          </w:tcPr>
          <w:p w14:paraId="4957802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462</w:t>
            </w:r>
          </w:p>
        </w:tc>
        <w:tc>
          <w:tcPr>
            <w:tcW w:w="451" w:type="pct"/>
            <w:tcBorders>
              <w:top w:val="nil"/>
              <w:left w:val="nil"/>
              <w:bottom w:val="nil"/>
              <w:right w:val="nil"/>
            </w:tcBorders>
            <w:shd w:val="clear" w:color="auto" w:fill="auto"/>
            <w:noWrap/>
            <w:vAlign w:val="bottom"/>
            <w:hideMark/>
          </w:tcPr>
          <w:p w14:paraId="3CDD560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66</w:t>
            </w:r>
          </w:p>
        </w:tc>
        <w:tc>
          <w:tcPr>
            <w:tcW w:w="451" w:type="pct"/>
            <w:tcBorders>
              <w:top w:val="nil"/>
              <w:left w:val="nil"/>
              <w:bottom w:val="nil"/>
              <w:right w:val="nil"/>
            </w:tcBorders>
            <w:shd w:val="clear" w:color="auto" w:fill="auto"/>
            <w:noWrap/>
            <w:vAlign w:val="bottom"/>
            <w:hideMark/>
          </w:tcPr>
          <w:p w14:paraId="1239306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529</w:t>
            </w:r>
          </w:p>
        </w:tc>
        <w:tc>
          <w:tcPr>
            <w:tcW w:w="451" w:type="pct"/>
            <w:tcBorders>
              <w:top w:val="nil"/>
              <w:left w:val="nil"/>
              <w:bottom w:val="nil"/>
              <w:right w:val="nil"/>
            </w:tcBorders>
            <w:shd w:val="clear" w:color="auto" w:fill="auto"/>
            <w:noWrap/>
            <w:vAlign w:val="bottom"/>
            <w:hideMark/>
          </w:tcPr>
          <w:p w14:paraId="37033A5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152,624</w:t>
            </w:r>
          </w:p>
        </w:tc>
        <w:tc>
          <w:tcPr>
            <w:tcW w:w="451" w:type="pct"/>
            <w:tcBorders>
              <w:top w:val="nil"/>
              <w:left w:val="nil"/>
              <w:bottom w:val="nil"/>
              <w:right w:val="single" w:sz="4" w:space="0" w:color="auto"/>
            </w:tcBorders>
            <w:shd w:val="clear" w:color="auto" w:fill="auto"/>
            <w:noWrap/>
            <w:vAlign w:val="bottom"/>
            <w:hideMark/>
          </w:tcPr>
          <w:p w14:paraId="11E2ABD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0.346%</w:t>
            </w:r>
          </w:p>
        </w:tc>
        <w:tc>
          <w:tcPr>
            <w:tcW w:w="344" w:type="pct"/>
            <w:tcBorders>
              <w:top w:val="nil"/>
              <w:left w:val="nil"/>
              <w:bottom w:val="nil"/>
              <w:right w:val="nil"/>
            </w:tcBorders>
            <w:shd w:val="clear" w:color="auto" w:fill="auto"/>
            <w:noWrap/>
            <w:vAlign w:val="center"/>
            <w:hideMark/>
          </w:tcPr>
          <w:p w14:paraId="3FE66D4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23</w:t>
            </w:r>
          </w:p>
        </w:tc>
        <w:tc>
          <w:tcPr>
            <w:tcW w:w="423" w:type="pct"/>
            <w:tcBorders>
              <w:top w:val="nil"/>
              <w:left w:val="nil"/>
              <w:bottom w:val="nil"/>
              <w:right w:val="nil"/>
            </w:tcBorders>
            <w:shd w:val="clear" w:color="auto" w:fill="auto"/>
            <w:noWrap/>
            <w:vAlign w:val="bottom"/>
            <w:hideMark/>
          </w:tcPr>
          <w:p w14:paraId="05FC374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37E0A45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23</w:t>
            </w:r>
          </w:p>
        </w:tc>
        <w:tc>
          <w:tcPr>
            <w:tcW w:w="423" w:type="pct"/>
            <w:tcBorders>
              <w:top w:val="nil"/>
              <w:left w:val="nil"/>
              <w:bottom w:val="nil"/>
              <w:right w:val="nil"/>
            </w:tcBorders>
            <w:shd w:val="clear" w:color="auto" w:fill="auto"/>
            <w:noWrap/>
            <w:vAlign w:val="bottom"/>
            <w:hideMark/>
          </w:tcPr>
          <w:p w14:paraId="400E3EE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15,148</w:t>
            </w:r>
          </w:p>
        </w:tc>
        <w:tc>
          <w:tcPr>
            <w:tcW w:w="437" w:type="pct"/>
            <w:tcBorders>
              <w:top w:val="nil"/>
              <w:left w:val="nil"/>
              <w:bottom w:val="nil"/>
              <w:right w:val="single" w:sz="4" w:space="0" w:color="auto"/>
            </w:tcBorders>
            <w:shd w:val="clear" w:color="auto" w:fill="auto"/>
            <w:noWrap/>
            <w:vAlign w:val="bottom"/>
            <w:hideMark/>
          </w:tcPr>
          <w:p w14:paraId="7D9009D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0.154%</w:t>
            </w:r>
          </w:p>
        </w:tc>
      </w:tr>
      <w:tr w:rsidR="008A2FAB" w:rsidRPr="008A2FAB" w14:paraId="2CFDAFC1"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32419CA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2010</w:t>
            </w:r>
          </w:p>
        </w:tc>
        <w:tc>
          <w:tcPr>
            <w:tcW w:w="458" w:type="pct"/>
            <w:tcBorders>
              <w:top w:val="nil"/>
              <w:left w:val="nil"/>
              <w:bottom w:val="nil"/>
              <w:right w:val="nil"/>
            </w:tcBorders>
            <w:shd w:val="clear" w:color="auto" w:fill="auto"/>
            <w:noWrap/>
            <w:vAlign w:val="center"/>
            <w:hideMark/>
          </w:tcPr>
          <w:p w14:paraId="1A2410E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344" w:type="pct"/>
            <w:tcBorders>
              <w:top w:val="nil"/>
              <w:left w:val="single" w:sz="4" w:space="0" w:color="auto"/>
              <w:bottom w:val="nil"/>
              <w:right w:val="nil"/>
            </w:tcBorders>
            <w:shd w:val="clear" w:color="auto" w:fill="auto"/>
            <w:noWrap/>
            <w:vAlign w:val="center"/>
            <w:hideMark/>
          </w:tcPr>
          <w:p w14:paraId="74A9646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50</w:t>
            </w:r>
          </w:p>
        </w:tc>
        <w:tc>
          <w:tcPr>
            <w:tcW w:w="451" w:type="pct"/>
            <w:tcBorders>
              <w:top w:val="nil"/>
              <w:left w:val="nil"/>
              <w:bottom w:val="nil"/>
              <w:right w:val="nil"/>
            </w:tcBorders>
            <w:shd w:val="clear" w:color="auto" w:fill="auto"/>
            <w:noWrap/>
            <w:vAlign w:val="bottom"/>
            <w:hideMark/>
          </w:tcPr>
          <w:p w14:paraId="217CBDC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w:t>
            </w:r>
          </w:p>
        </w:tc>
        <w:tc>
          <w:tcPr>
            <w:tcW w:w="451" w:type="pct"/>
            <w:tcBorders>
              <w:top w:val="nil"/>
              <w:left w:val="nil"/>
              <w:bottom w:val="nil"/>
              <w:right w:val="nil"/>
            </w:tcBorders>
            <w:shd w:val="clear" w:color="auto" w:fill="auto"/>
            <w:noWrap/>
            <w:vAlign w:val="bottom"/>
            <w:hideMark/>
          </w:tcPr>
          <w:p w14:paraId="4988206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58</w:t>
            </w:r>
          </w:p>
        </w:tc>
        <w:tc>
          <w:tcPr>
            <w:tcW w:w="451" w:type="pct"/>
            <w:tcBorders>
              <w:top w:val="nil"/>
              <w:left w:val="nil"/>
              <w:bottom w:val="nil"/>
              <w:right w:val="nil"/>
            </w:tcBorders>
            <w:shd w:val="clear" w:color="auto" w:fill="auto"/>
            <w:noWrap/>
            <w:vAlign w:val="bottom"/>
            <w:hideMark/>
          </w:tcPr>
          <w:p w14:paraId="0650DFD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120,328</w:t>
            </w:r>
          </w:p>
        </w:tc>
        <w:tc>
          <w:tcPr>
            <w:tcW w:w="451" w:type="pct"/>
            <w:tcBorders>
              <w:top w:val="nil"/>
              <w:left w:val="nil"/>
              <w:bottom w:val="nil"/>
              <w:right w:val="single" w:sz="4" w:space="0" w:color="auto"/>
            </w:tcBorders>
            <w:shd w:val="clear" w:color="auto" w:fill="auto"/>
            <w:noWrap/>
            <w:vAlign w:val="bottom"/>
            <w:hideMark/>
          </w:tcPr>
          <w:p w14:paraId="67A8510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0.048%</w:t>
            </w:r>
          </w:p>
        </w:tc>
        <w:tc>
          <w:tcPr>
            <w:tcW w:w="344" w:type="pct"/>
            <w:tcBorders>
              <w:top w:val="nil"/>
              <w:left w:val="nil"/>
              <w:bottom w:val="nil"/>
              <w:right w:val="nil"/>
            </w:tcBorders>
            <w:shd w:val="clear" w:color="auto" w:fill="auto"/>
            <w:noWrap/>
            <w:vAlign w:val="center"/>
            <w:hideMark/>
          </w:tcPr>
          <w:p w14:paraId="3F39B1D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16</w:t>
            </w:r>
          </w:p>
        </w:tc>
        <w:tc>
          <w:tcPr>
            <w:tcW w:w="423" w:type="pct"/>
            <w:tcBorders>
              <w:top w:val="nil"/>
              <w:left w:val="nil"/>
              <w:bottom w:val="nil"/>
              <w:right w:val="nil"/>
            </w:tcBorders>
            <w:shd w:val="clear" w:color="auto" w:fill="auto"/>
            <w:noWrap/>
            <w:vAlign w:val="bottom"/>
            <w:hideMark/>
          </w:tcPr>
          <w:p w14:paraId="2369653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423" w:type="pct"/>
            <w:tcBorders>
              <w:top w:val="nil"/>
              <w:left w:val="nil"/>
              <w:bottom w:val="nil"/>
              <w:right w:val="nil"/>
            </w:tcBorders>
            <w:shd w:val="clear" w:color="auto" w:fill="auto"/>
            <w:noWrap/>
            <w:vAlign w:val="bottom"/>
            <w:hideMark/>
          </w:tcPr>
          <w:p w14:paraId="1D5BF6F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18</w:t>
            </w:r>
          </w:p>
        </w:tc>
        <w:tc>
          <w:tcPr>
            <w:tcW w:w="423" w:type="pct"/>
            <w:tcBorders>
              <w:top w:val="nil"/>
              <w:left w:val="nil"/>
              <w:bottom w:val="nil"/>
              <w:right w:val="nil"/>
            </w:tcBorders>
            <w:shd w:val="clear" w:color="auto" w:fill="auto"/>
            <w:noWrap/>
            <w:vAlign w:val="bottom"/>
            <w:hideMark/>
          </w:tcPr>
          <w:p w14:paraId="6C1D7C3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22,552</w:t>
            </w:r>
          </w:p>
        </w:tc>
        <w:tc>
          <w:tcPr>
            <w:tcW w:w="437" w:type="pct"/>
            <w:tcBorders>
              <w:top w:val="nil"/>
              <w:left w:val="nil"/>
              <w:bottom w:val="nil"/>
              <w:right w:val="single" w:sz="4" w:space="0" w:color="auto"/>
            </w:tcBorders>
            <w:shd w:val="clear" w:color="auto" w:fill="auto"/>
            <w:noWrap/>
            <w:vAlign w:val="bottom"/>
            <w:hideMark/>
          </w:tcPr>
          <w:p w14:paraId="4232AC0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0.080%</w:t>
            </w:r>
          </w:p>
        </w:tc>
      </w:tr>
      <w:tr w:rsidR="008A2FAB" w:rsidRPr="008A2FAB" w14:paraId="00137EA2"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1B4C4F9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2011</w:t>
            </w:r>
          </w:p>
        </w:tc>
        <w:tc>
          <w:tcPr>
            <w:tcW w:w="458" w:type="pct"/>
            <w:tcBorders>
              <w:top w:val="nil"/>
              <w:left w:val="nil"/>
              <w:bottom w:val="nil"/>
              <w:right w:val="nil"/>
            </w:tcBorders>
            <w:shd w:val="clear" w:color="auto" w:fill="auto"/>
            <w:noWrap/>
            <w:vAlign w:val="center"/>
            <w:hideMark/>
          </w:tcPr>
          <w:p w14:paraId="59960A7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344" w:type="pct"/>
            <w:tcBorders>
              <w:top w:val="nil"/>
              <w:left w:val="single" w:sz="4" w:space="0" w:color="auto"/>
              <w:bottom w:val="nil"/>
              <w:right w:val="nil"/>
            </w:tcBorders>
            <w:shd w:val="clear" w:color="auto" w:fill="auto"/>
            <w:noWrap/>
            <w:vAlign w:val="center"/>
            <w:hideMark/>
          </w:tcPr>
          <w:p w14:paraId="6C1CD41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29026F0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5D69F0D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51" w:type="pct"/>
            <w:tcBorders>
              <w:top w:val="nil"/>
              <w:left w:val="nil"/>
              <w:bottom w:val="nil"/>
              <w:right w:val="nil"/>
            </w:tcBorders>
            <w:shd w:val="clear" w:color="auto" w:fill="auto"/>
            <w:noWrap/>
            <w:vAlign w:val="bottom"/>
            <w:hideMark/>
          </w:tcPr>
          <w:p w14:paraId="4449B37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116,755</w:t>
            </w:r>
          </w:p>
        </w:tc>
        <w:tc>
          <w:tcPr>
            <w:tcW w:w="451" w:type="pct"/>
            <w:tcBorders>
              <w:top w:val="nil"/>
              <w:left w:val="nil"/>
              <w:bottom w:val="nil"/>
              <w:right w:val="single" w:sz="4" w:space="0" w:color="auto"/>
            </w:tcBorders>
            <w:shd w:val="clear" w:color="auto" w:fill="auto"/>
            <w:noWrap/>
            <w:vAlign w:val="bottom"/>
            <w:hideMark/>
          </w:tcPr>
          <w:p w14:paraId="5A768EA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c>
          <w:tcPr>
            <w:tcW w:w="344" w:type="pct"/>
            <w:tcBorders>
              <w:top w:val="nil"/>
              <w:left w:val="nil"/>
              <w:bottom w:val="nil"/>
              <w:right w:val="nil"/>
            </w:tcBorders>
            <w:shd w:val="clear" w:color="auto" w:fill="auto"/>
            <w:noWrap/>
            <w:vAlign w:val="center"/>
            <w:hideMark/>
          </w:tcPr>
          <w:p w14:paraId="114BA63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1E35388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7AC60F4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1B45AD4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7,400</w:t>
            </w:r>
          </w:p>
        </w:tc>
        <w:tc>
          <w:tcPr>
            <w:tcW w:w="437" w:type="pct"/>
            <w:tcBorders>
              <w:top w:val="nil"/>
              <w:left w:val="nil"/>
              <w:bottom w:val="nil"/>
              <w:right w:val="single" w:sz="4" w:space="0" w:color="auto"/>
            </w:tcBorders>
            <w:shd w:val="clear" w:color="auto" w:fill="auto"/>
            <w:noWrap/>
            <w:vAlign w:val="bottom"/>
            <w:hideMark/>
          </w:tcPr>
          <w:p w14:paraId="5B1642F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0.000%</w:t>
            </w:r>
          </w:p>
        </w:tc>
      </w:tr>
      <w:tr w:rsidR="008A2FAB" w:rsidRPr="008A2FAB" w14:paraId="268D9E90"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06EDC73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2012</w:t>
            </w:r>
          </w:p>
        </w:tc>
        <w:tc>
          <w:tcPr>
            <w:tcW w:w="458" w:type="pct"/>
            <w:tcBorders>
              <w:top w:val="nil"/>
              <w:left w:val="nil"/>
              <w:bottom w:val="nil"/>
              <w:right w:val="nil"/>
            </w:tcBorders>
            <w:shd w:val="clear" w:color="auto" w:fill="auto"/>
            <w:noWrap/>
            <w:vAlign w:val="center"/>
            <w:hideMark/>
          </w:tcPr>
          <w:p w14:paraId="6B009C4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344" w:type="pct"/>
            <w:tcBorders>
              <w:top w:val="nil"/>
              <w:left w:val="single" w:sz="4" w:space="0" w:color="auto"/>
              <w:bottom w:val="nil"/>
              <w:right w:val="nil"/>
            </w:tcBorders>
            <w:shd w:val="clear" w:color="auto" w:fill="auto"/>
            <w:noWrap/>
            <w:vAlign w:val="center"/>
            <w:hideMark/>
          </w:tcPr>
          <w:p w14:paraId="1178AE6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54</w:t>
            </w:r>
          </w:p>
        </w:tc>
        <w:tc>
          <w:tcPr>
            <w:tcW w:w="451" w:type="pct"/>
            <w:tcBorders>
              <w:top w:val="nil"/>
              <w:left w:val="nil"/>
              <w:bottom w:val="nil"/>
              <w:right w:val="nil"/>
            </w:tcBorders>
            <w:shd w:val="clear" w:color="auto" w:fill="auto"/>
            <w:noWrap/>
            <w:vAlign w:val="bottom"/>
            <w:hideMark/>
          </w:tcPr>
          <w:p w14:paraId="5DC8507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w:t>
            </w:r>
          </w:p>
        </w:tc>
        <w:tc>
          <w:tcPr>
            <w:tcW w:w="451" w:type="pct"/>
            <w:tcBorders>
              <w:top w:val="nil"/>
              <w:left w:val="nil"/>
              <w:bottom w:val="nil"/>
              <w:right w:val="nil"/>
            </w:tcBorders>
            <w:shd w:val="clear" w:color="auto" w:fill="auto"/>
            <w:noWrap/>
            <w:vAlign w:val="bottom"/>
            <w:hideMark/>
          </w:tcPr>
          <w:p w14:paraId="68C36F9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63</w:t>
            </w:r>
          </w:p>
        </w:tc>
        <w:tc>
          <w:tcPr>
            <w:tcW w:w="451" w:type="pct"/>
            <w:tcBorders>
              <w:top w:val="nil"/>
              <w:left w:val="nil"/>
              <w:bottom w:val="nil"/>
              <w:right w:val="nil"/>
            </w:tcBorders>
            <w:shd w:val="clear" w:color="auto" w:fill="auto"/>
            <w:noWrap/>
            <w:vAlign w:val="bottom"/>
            <w:hideMark/>
          </w:tcPr>
          <w:p w14:paraId="2C9C106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70,412</w:t>
            </w:r>
          </w:p>
        </w:tc>
        <w:tc>
          <w:tcPr>
            <w:tcW w:w="451" w:type="pct"/>
            <w:tcBorders>
              <w:top w:val="nil"/>
              <w:left w:val="nil"/>
              <w:bottom w:val="nil"/>
              <w:right w:val="single" w:sz="4" w:space="0" w:color="auto"/>
            </w:tcBorders>
            <w:shd w:val="clear" w:color="auto" w:fill="auto"/>
            <w:noWrap/>
            <w:vAlign w:val="bottom"/>
            <w:hideMark/>
          </w:tcPr>
          <w:p w14:paraId="7A2EFE0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0.090%</w:t>
            </w:r>
          </w:p>
        </w:tc>
        <w:tc>
          <w:tcPr>
            <w:tcW w:w="344" w:type="pct"/>
            <w:tcBorders>
              <w:top w:val="nil"/>
              <w:left w:val="nil"/>
              <w:bottom w:val="nil"/>
              <w:right w:val="nil"/>
            </w:tcBorders>
            <w:shd w:val="clear" w:color="auto" w:fill="auto"/>
            <w:noWrap/>
            <w:vAlign w:val="center"/>
            <w:hideMark/>
          </w:tcPr>
          <w:p w14:paraId="77D39FD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12</w:t>
            </w:r>
          </w:p>
        </w:tc>
        <w:tc>
          <w:tcPr>
            <w:tcW w:w="423" w:type="pct"/>
            <w:tcBorders>
              <w:top w:val="nil"/>
              <w:left w:val="nil"/>
              <w:bottom w:val="nil"/>
              <w:right w:val="nil"/>
            </w:tcBorders>
            <w:shd w:val="clear" w:color="auto" w:fill="auto"/>
            <w:noWrap/>
            <w:vAlign w:val="bottom"/>
            <w:hideMark/>
          </w:tcPr>
          <w:p w14:paraId="0CA6EFF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7B50A4E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13</w:t>
            </w:r>
          </w:p>
        </w:tc>
        <w:tc>
          <w:tcPr>
            <w:tcW w:w="423" w:type="pct"/>
            <w:tcBorders>
              <w:top w:val="nil"/>
              <w:left w:val="nil"/>
              <w:bottom w:val="nil"/>
              <w:right w:val="nil"/>
            </w:tcBorders>
            <w:shd w:val="clear" w:color="auto" w:fill="auto"/>
            <w:noWrap/>
            <w:vAlign w:val="bottom"/>
            <w:hideMark/>
          </w:tcPr>
          <w:p w14:paraId="5FD236E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10,004</w:t>
            </w:r>
          </w:p>
        </w:tc>
        <w:tc>
          <w:tcPr>
            <w:tcW w:w="437" w:type="pct"/>
            <w:tcBorders>
              <w:top w:val="nil"/>
              <w:left w:val="nil"/>
              <w:bottom w:val="nil"/>
              <w:right w:val="single" w:sz="4" w:space="0" w:color="auto"/>
            </w:tcBorders>
            <w:shd w:val="clear" w:color="auto" w:fill="auto"/>
            <w:noWrap/>
            <w:vAlign w:val="bottom"/>
            <w:hideMark/>
          </w:tcPr>
          <w:p w14:paraId="1E9072B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0.126%</w:t>
            </w:r>
          </w:p>
        </w:tc>
      </w:tr>
      <w:tr w:rsidR="008A2FAB" w:rsidRPr="008A2FAB" w14:paraId="278638BD"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2208CA1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2013</w:t>
            </w:r>
          </w:p>
        </w:tc>
        <w:tc>
          <w:tcPr>
            <w:tcW w:w="458" w:type="pct"/>
            <w:tcBorders>
              <w:top w:val="nil"/>
              <w:left w:val="nil"/>
              <w:bottom w:val="nil"/>
              <w:right w:val="nil"/>
            </w:tcBorders>
            <w:shd w:val="clear" w:color="auto" w:fill="auto"/>
            <w:noWrap/>
            <w:vAlign w:val="center"/>
            <w:hideMark/>
          </w:tcPr>
          <w:p w14:paraId="463E7F2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w:t>
            </w:r>
          </w:p>
        </w:tc>
        <w:tc>
          <w:tcPr>
            <w:tcW w:w="344" w:type="pct"/>
            <w:tcBorders>
              <w:top w:val="nil"/>
              <w:left w:val="single" w:sz="4" w:space="0" w:color="auto"/>
              <w:bottom w:val="nil"/>
              <w:right w:val="nil"/>
            </w:tcBorders>
            <w:shd w:val="clear" w:color="auto" w:fill="auto"/>
            <w:noWrap/>
            <w:vAlign w:val="center"/>
            <w:hideMark/>
          </w:tcPr>
          <w:p w14:paraId="66A17D2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110</w:t>
            </w:r>
          </w:p>
        </w:tc>
        <w:tc>
          <w:tcPr>
            <w:tcW w:w="451" w:type="pct"/>
            <w:tcBorders>
              <w:top w:val="nil"/>
              <w:left w:val="nil"/>
              <w:bottom w:val="nil"/>
              <w:right w:val="nil"/>
            </w:tcBorders>
            <w:shd w:val="clear" w:color="auto" w:fill="auto"/>
            <w:noWrap/>
            <w:vAlign w:val="bottom"/>
            <w:hideMark/>
          </w:tcPr>
          <w:p w14:paraId="5C4ADD3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31</w:t>
            </w:r>
          </w:p>
        </w:tc>
        <w:tc>
          <w:tcPr>
            <w:tcW w:w="451" w:type="pct"/>
            <w:tcBorders>
              <w:top w:val="nil"/>
              <w:left w:val="nil"/>
              <w:bottom w:val="nil"/>
              <w:right w:val="nil"/>
            </w:tcBorders>
            <w:shd w:val="clear" w:color="auto" w:fill="auto"/>
            <w:noWrap/>
            <w:vAlign w:val="bottom"/>
            <w:hideMark/>
          </w:tcPr>
          <w:p w14:paraId="3F14781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142</w:t>
            </w:r>
          </w:p>
        </w:tc>
        <w:tc>
          <w:tcPr>
            <w:tcW w:w="451" w:type="pct"/>
            <w:tcBorders>
              <w:top w:val="nil"/>
              <w:left w:val="nil"/>
              <w:bottom w:val="nil"/>
              <w:right w:val="nil"/>
            </w:tcBorders>
            <w:shd w:val="clear" w:color="auto" w:fill="auto"/>
            <w:noWrap/>
            <w:vAlign w:val="bottom"/>
            <w:hideMark/>
          </w:tcPr>
          <w:p w14:paraId="0F4FFBA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93,281</w:t>
            </w:r>
          </w:p>
        </w:tc>
        <w:tc>
          <w:tcPr>
            <w:tcW w:w="451" w:type="pct"/>
            <w:tcBorders>
              <w:top w:val="nil"/>
              <w:left w:val="nil"/>
              <w:bottom w:val="nil"/>
              <w:right w:val="single" w:sz="4" w:space="0" w:color="auto"/>
            </w:tcBorders>
            <w:shd w:val="clear" w:color="auto" w:fill="auto"/>
            <w:noWrap/>
            <w:vAlign w:val="bottom"/>
            <w:hideMark/>
          </w:tcPr>
          <w:p w14:paraId="0A75DB5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0.152%</w:t>
            </w:r>
          </w:p>
        </w:tc>
        <w:tc>
          <w:tcPr>
            <w:tcW w:w="344" w:type="pct"/>
            <w:tcBorders>
              <w:top w:val="nil"/>
              <w:left w:val="nil"/>
              <w:bottom w:val="nil"/>
              <w:right w:val="nil"/>
            </w:tcBorders>
            <w:shd w:val="clear" w:color="auto" w:fill="auto"/>
            <w:noWrap/>
            <w:vAlign w:val="center"/>
            <w:hideMark/>
          </w:tcPr>
          <w:p w14:paraId="666D19E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423" w:type="pct"/>
            <w:tcBorders>
              <w:top w:val="nil"/>
              <w:left w:val="nil"/>
              <w:bottom w:val="nil"/>
              <w:right w:val="nil"/>
            </w:tcBorders>
            <w:shd w:val="clear" w:color="auto" w:fill="auto"/>
            <w:noWrap/>
            <w:vAlign w:val="bottom"/>
            <w:hideMark/>
          </w:tcPr>
          <w:p w14:paraId="0287D00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w:t>
            </w:r>
          </w:p>
        </w:tc>
        <w:tc>
          <w:tcPr>
            <w:tcW w:w="423" w:type="pct"/>
            <w:tcBorders>
              <w:top w:val="nil"/>
              <w:left w:val="nil"/>
              <w:bottom w:val="nil"/>
              <w:right w:val="nil"/>
            </w:tcBorders>
            <w:shd w:val="clear" w:color="auto" w:fill="auto"/>
            <w:noWrap/>
            <w:vAlign w:val="bottom"/>
            <w:hideMark/>
          </w:tcPr>
          <w:p w14:paraId="2F450C0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w:t>
            </w:r>
          </w:p>
        </w:tc>
        <w:tc>
          <w:tcPr>
            <w:tcW w:w="423" w:type="pct"/>
            <w:tcBorders>
              <w:top w:val="nil"/>
              <w:left w:val="nil"/>
              <w:bottom w:val="nil"/>
              <w:right w:val="nil"/>
            </w:tcBorders>
            <w:shd w:val="clear" w:color="auto" w:fill="auto"/>
            <w:noWrap/>
            <w:vAlign w:val="bottom"/>
            <w:hideMark/>
          </w:tcPr>
          <w:p w14:paraId="06EABD0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3,260</w:t>
            </w:r>
          </w:p>
        </w:tc>
        <w:tc>
          <w:tcPr>
            <w:tcW w:w="437" w:type="pct"/>
            <w:tcBorders>
              <w:top w:val="nil"/>
              <w:left w:val="nil"/>
              <w:bottom w:val="nil"/>
              <w:right w:val="single" w:sz="4" w:space="0" w:color="auto"/>
            </w:tcBorders>
            <w:shd w:val="clear" w:color="auto" w:fill="auto"/>
            <w:noWrap/>
            <w:vAlign w:val="bottom"/>
            <w:hideMark/>
          </w:tcPr>
          <w:p w14:paraId="7661F87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0.213%</w:t>
            </w:r>
          </w:p>
        </w:tc>
      </w:tr>
      <w:tr w:rsidR="008A2FAB" w:rsidRPr="008A2FAB" w14:paraId="44F92E62"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633B6B0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2014</w:t>
            </w:r>
          </w:p>
        </w:tc>
        <w:tc>
          <w:tcPr>
            <w:tcW w:w="458" w:type="pct"/>
            <w:tcBorders>
              <w:top w:val="nil"/>
              <w:left w:val="nil"/>
              <w:bottom w:val="nil"/>
              <w:right w:val="nil"/>
            </w:tcBorders>
            <w:shd w:val="clear" w:color="auto" w:fill="auto"/>
            <w:noWrap/>
            <w:vAlign w:val="center"/>
            <w:hideMark/>
          </w:tcPr>
          <w:p w14:paraId="7985A02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w:t>
            </w:r>
          </w:p>
        </w:tc>
        <w:tc>
          <w:tcPr>
            <w:tcW w:w="344" w:type="pct"/>
            <w:tcBorders>
              <w:top w:val="nil"/>
              <w:left w:val="single" w:sz="4" w:space="0" w:color="auto"/>
              <w:bottom w:val="nil"/>
              <w:right w:val="nil"/>
            </w:tcBorders>
            <w:shd w:val="clear" w:color="auto" w:fill="auto"/>
            <w:noWrap/>
            <w:vAlign w:val="center"/>
            <w:hideMark/>
          </w:tcPr>
          <w:p w14:paraId="165D728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122</w:t>
            </w:r>
          </w:p>
        </w:tc>
        <w:tc>
          <w:tcPr>
            <w:tcW w:w="451" w:type="pct"/>
            <w:tcBorders>
              <w:top w:val="nil"/>
              <w:left w:val="nil"/>
              <w:bottom w:val="nil"/>
              <w:right w:val="nil"/>
            </w:tcBorders>
            <w:shd w:val="clear" w:color="auto" w:fill="auto"/>
            <w:noWrap/>
            <w:vAlign w:val="bottom"/>
            <w:hideMark/>
          </w:tcPr>
          <w:p w14:paraId="1A004D3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w:t>
            </w:r>
          </w:p>
        </w:tc>
        <w:tc>
          <w:tcPr>
            <w:tcW w:w="451" w:type="pct"/>
            <w:tcBorders>
              <w:top w:val="nil"/>
              <w:left w:val="nil"/>
              <w:bottom w:val="nil"/>
              <w:right w:val="nil"/>
            </w:tcBorders>
            <w:shd w:val="clear" w:color="auto" w:fill="auto"/>
            <w:noWrap/>
            <w:vAlign w:val="bottom"/>
            <w:hideMark/>
          </w:tcPr>
          <w:p w14:paraId="189FD19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132</w:t>
            </w:r>
          </w:p>
        </w:tc>
        <w:tc>
          <w:tcPr>
            <w:tcW w:w="451" w:type="pct"/>
            <w:tcBorders>
              <w:top w:val="nil"/>
              <w:left w:val="nil"/>
              <w:bottom w:val="nil"/>
              <w:right w:val="nil"/>
            </w:tcBorders>
            <w:shd w:val="clear" w:color="auto" w:fill="auto"/>
            <w:noWrap/>
            <w:vAlign w:val="bottom"/>
            <w:hideMark/>
          </w:tcPr>
          <w:p w14:paraId="46392D3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110,951</w:t>
            </w:r>
          </w:p>
        </w:tc>
        <w:tc>
          <w:tcPr>
            <w:tcW w:w="451" w:type="pct"/>
            <w:tcBorders>
              <w:top w:val="nil"/>
              <w:left w:val="nil"/>
              <w:bottom w:val="nil"/>
              <w:right w:val="single" w:sz="4" w:space="0" w:color="auto"/>
            </w:tcBorders>
            <w:shd w:val="clear" w:color="auto" w:fill="auto"/>
            <w:noWrap/>
            <w:vAlign w:val="bottom"/>
            <w:hideMark/>
          </w:tcPr>
          <w:p w14:paraId="1A88146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0.119%</w:t>
            </w:r>
          </w:p>
        </w:tc>
        <w:tc>
          <w:tcPr>
            <w:tcW w:w="344" w:type="pct"/>
            <w:tcBorders>
              <w:top w:val="nil"/>
              <w:left w:val="nil"/>
              <w:bottom w:val="nil"/>
              <w:right w:val="nil"/>
            </w:tcBorders>
            <w:shd w:val="clear" w:color="auto" w:fill="auto"/>
            <w:noWrap/>
            <w:vAlign w:val="center"/>
            <w:hideMark/>
          </w:tcPr>
          <w:p w14:paraId="7184B96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w:t>
            </w:r>
          </w:p>
        </w:tc>
        <w:tc>
          <w:tcPr>
            <w:tcW w:w="423" w:type="pct"/>
            <w:tcBorders>
              <w:top w:val="nil"/>
              <w:left w:val="nil"/>
              <w:bottom w:val="nil"/>
              <w:right w:val="nil"/>
            </w:tcBorders>
            <w:shd w:val="clear" w:color="auto" w:fill="auto"/>
            <w:noWrap/>
            <w:vAlign w:val="bottom"/>
            <w:hideMark/>
          </w:tcPr>
          <w:p w14:paraId="0BCA289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658335B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7</w:t>
            </w:r>
          </w:p>
        </w:tc>
        <w:tc>
          <w:tcPr>
            <w:tcW w:w="423" w:type="pct"/>
            <w:tcBorders>
              <w:top w:val="nil"/>
              <w:left w:val="nil"/>
              <w:bottom w:val="nil"/>
              <w:right w:val="nil"/>
            </w:tcBorders>
            <w:shd w:val="clear" w:color="auto" w:fill="auto"/>
            <w:noWrap/>
            <w:vAlign w:val="bottom"/>
            <w:hideMark/>
          </w:tcPr>
          <w:p w14:paraId="75AF9A2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12,904</w:t>
            </w:r>
          </w:p>
        </w:tc>
        <w:tc>
          <w:tcPr>
            <w:tcW w:w="437" w:type="pct"/>
            <w:tcBorders>
              <w:top w:val="nil"/>
              <w:left w:val="nil"/>
              <w:bottom w:val="nil"/>
              <w:right w:val="single" w:sz="4" w:space="0" w:color="auto"/>
            </w:tcBorders>
            <w:shd w:val="clear" w:color="auto" w:fill="auto"/>
            <w:noWrap/>
            <w:vAlign w:val="bottom"/>
            <w:hideMark/>
          </w:tcPr>
          <w:p w14:paraId="6CBA5FC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0.051%</w:t>
            </w:r>
          </w:p>
        </w:tc>
      </w:tr>
      <w:tr w:rsidR="008A2FAB" w:rsidRPr="008A2FAB" w14:paraId="36DE8F59"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26753E6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2015</w:t>
            </w:r>
          </w:p>
        </w:tc>
        <w:tc>
          <w:tcPr>
            <w:tcW w:w="458" w:type="pct"/>
            <w:tcBorders>
              <w:top w:val="nil"/>
              <w:left w:val="nil"/>
              <w:bottom w:val="nil"/>
              <w:right w:val="nil"/>
            </w:tcBorders>
            <w:shd w:val="clear" w:color="auto" w:fill="auto"/>
            <w:noWrap/>
            <w:vAlign w:val="center"/>
            <w:hideMark/>
          </w:tcPr>
          <w:p w14:paraId="7AE7658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4</w:t>
            </w:r>
          </w:p>
        </w:tc>
        <w:tc>
          <w:tcPr>
            <w:tcW w:w="344" w:type="pct"/>
            <w:tcBorders>
              <w:top w:val="nil"/>
              <w:left w:val="single" w:sz="4" w:space="0" w:color="auto"/>
              <w:bottom w:val="nil"/>
              <w:right w:val="nil"/>
            </w:tcBorders>
            <w:shd w:val="clear" w:color="auto" w:fill="auto"/>
            <w:noWrap/>
            <w:vAlign w:val="center"/>
            <w:hideMark/>
          </w:tcPr>
          <w:p w14:paraId="1A2EFF2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171</w:t>
            </w:r>
          </w:p>
        </w:tc>
        <w:tc>
          <w:tcPr>
            <w:tcW w:w="451" w:type="pct"/>
            <w:tcBorders>
              <w:top w:val="nil"/>
              <w:left w:val="nil"/>
              <w:bottom w:val="nil"/>
              <w:right w:val="nil"/>
            </w:tcBorders>
            <w:shd w:val="clear" w:color="auto" w:fill="auto"/>
            <w:noWrap/>
            <w:vAlign w:val="bottom"/>
            <w:hideMark/>
          </w:tcPr>
          <w:p w14:paraId="17FE5E0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4</w:t>
            </w:r>
          </w:p>
        </w:tc>
        <w:tc>
          <w:tcPr>
            <w:tcW w:w="451" w:type="pct"/>
            <w:tcBorders>
              <w:top w:val="nil"/>
              <w:left w:val="nil"/>
              <w:bottom w:val="nil"/>
              <w:right w:val="nil"/>
            </w:tcBorders>
            <w:shd w:val="clear" w:color="auto" w:fill="auto"/>
            <w:noWrap/>
            <w:vAlign w:val="bottom"/>
            <w:hideMark/>
          </w:tcPr>
          <w:p w14:paraId="146AA9A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175</w:t>
            </w:r>
          </w:p>
        </w:tc>
        <w:tc>
          <w:tcPr>
            <w:tcW w:w="451" w:type="pct"/>
            <w:tcBorders>
              <w:top w:val="nil"/>
              <w:left w:val="nil"/>
              <w:bottom w:val="nil"/>
              <w:right w:val="nil"/>
            </w:tcBorders>
            <w:shd w:val="clear" w:color="auto" w:fill="auto"/>
            <w:noWrap/>
            <w:vAlign w:val="bottom"/>
            <w:hideMark/>
          </w:tcPr>
          <w:p w14:paraId="5AFB6DD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85,158</w:t>
            </w:r>
          </w:p>
        </w:tc>
        <w:tc>
          <w:tcPr>
            <w:tcW w:w="451" w:type="pct"/>
            <w:tcBorders>
              <w:top w:val="nil"/>
              <w:left w:val="nil"/>
              <w:bottom w:val="nil"/>
              <w:right w:val="single" w:sz="4" w:space="0" w:color="auto"/>
            </w:tcBorders>
            <w:shd w:val="clear" w:color="auto" w:fill="auto"/>
            <w:noWrap/>
            <w:vAlign w:val="bottom"/>
            <w:hideMark/>
          </w:tcPr>
          <w:p w14:paraId="7AB0D85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0.206%</w:t>
            </w:r>
          </w:p>
        </w:tc>
        <w:tc>
          <w:tcPr>
            <w:tcW w:w="344" w:type="pct"/>
            <w:tcBorders>
              <w:top w:val="nil"/>
              <w:left w:val="nil"/>
              <w:bottom w:val="nil"/>
              <w:right w:val="nil"/>
            </w:tcBorders>
            <w:shd w:val="clear" w:color="auto" w:fill="auto"/>
            <w:noWrap/>
            <w:vAlign w:val="center"/>
            <w:hideMark/>
          </w:tcPr>
          <w:p w14:paraId="6D67A31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423" w:type="pct"/>
            <w:tcBorders>
              <w:top w:val="nil"/>
              <w:left w:val="nil"/>
              <w:bottom w:val="nil"/>
              <w:right w:val="nil"/>
            </w:tcBorders>
            <w:shd w:val="clear" w:color="auto" w:fill="auto"/>
            <w:noWrap/>
            <w:vAlign w:val="bottom"/>
            <w:hideMark/>
          </w:tcPr>
          <w:p w14:paraId="3BE9B44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0FB6D84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423" w:type="pct"/>
            <w:tcBorders>
              <w:top w:val="nil"/>
              <w:left w:val="nil"/>
              <w:bottom w:val="nil"/>
              <w:right w:val="nil"/>
            </w:tcBorders>
            <w:shd w:val="clear" w:color="auto" w:fill="auto"/>
            <w:noWrap/>
            <w:vAlign w:val="bottom"/>
            <w:hideMark/>
          </w:tcPr>
          <w:p w14:paraId="7494ABC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5,580</w:t>
            </w:r>
          </w:p>
        </w:tc>
        <w:tc>
          <w:tcPr>
            <w:tcW w:w="437" w:type="pct"/>
            <w:tcBorders>
              <w:top w:val="nil"/>
              <w:left w:val="nil"/>
              <w:bottom w:val="nil"/>
              <w:right w:val="single" w:sz="4" w:space="0" w:color="auto"/>
            </w:tcBorders>
            <w:shd w:val="clear" w:color="auto" w:fill="auto"/>
            <w:noWrap/>
            <w:vAlign w:val="bottom"/>
            <w:hideMark/>
          </w:tcPr>
          <w:p w14:paraId="068EFF2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0.016%</w:t>
            </w:r>
          </w:p>
        </w:tc>
      </w:tr>
      <w:tr w:rsidR="008A2FAB" w:rsidRPr="008A2FAB" w14:paraId="32830CE6"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132E149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2016</w:t>
            </w:r>
          </w:p>
        </w:tc>
        <w:tc>
          <w:tcPr>
            <w:tcW w:w="458" w:type="pct"/>
            <w:tcBorders>
              <w:top w:val="nil"/>
              <w:left w:val="nil"/>
              <w:bottom w:val="nil"/>
              <w:right w:val="nil"/>
            </w:tcBorders>
            <w:shd w:val="clear" w:color="auto" w:fill="auto"/>
            <w:noWrap/>
            <w:vAlign w:val="bottom"/>
            <w:hideMark/>
          </w:tcPr>
          <w:p w14:paraId="69D799D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344" w:type="pct"/>
            <w:tcBorders>
              <w:top w:val="nil"/>
              <w:left w:val="single" w:sz="4" w:space="0" w:color="auto"/>
              <w:bottom w:val="nil"/>
              <w:right w:val="nil"/>
            </w:tcBorders>
            <w:shd w:val="clear" w:color="auto" w:fill="auto"/>
            <w:noWrap/>
            <w:vAlign w:val="bottom"/>
            <w:hideMark/>
          </w:tcPr>
          <w:p w14:paraId="0F36FDB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26</w:t>
            </w:r>
          </w:p>
        </w:tc>
        <w:tc>
          <w:tcPr>
            <w:tcW w:w="451" w:type="pct"/>
            <w:tcBorders>
              <w:top w:val="nil"/>
              <w:left w:val="nil"/>
              <w:bottom w:val="nil"/>
              <w:right w:val="nil"/>
            </w:tcBorders>
            <w:shd w:val="clear" w:color="auto" w:fill="auto"/>
            <w:noWrap/>
            <w:vAlign w:val="bottom"/>
            <w:hideMark/>
          </w:tcPr>
          <w:p w14:paraId="4BB133E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w:t>
            </w:r>
          </w:p>
        </w:tc>
        <w:tc>
          <w:tcPr>
            <w:tcW w:w="451" w:type="pct"/>
            <w:tcBorders>
              <w:top w:val="nil"/>
              <w:left w:val="nil"/>
              <w:bottom w:val="nil"/>
              <w:right w:val="nil"/>
            </w:tcBorders>
            <w:shd w:val="clear" w:color="auto" w:fill="auto"/>
            <w:noWrap/>
            <w:vAlign w:val="bottom"/>
            <w:hideMark/>
          </w:tcPr>
          <w:p w14:paraId="6821ACA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34</w:t>
            </w:r>
          </w:p>
        </w:tc>
        <w:tc>
          <w:tcPr>
            <w:tcW w:w="451" w:type="pct"/>
            <w:tcBorders>
              <w:top w:val="nil"/>
              <w:left w:val="nil"/>
              <w:bottom w:val="nil"/>
              <w:right w:val="nil"/>
            </w:tcBorders>
            <w:shd w:val="clear" w:color="auto" w:fill="auto"/>
            <w:noWrap/>
            <w:vAlign w:val="bottom"/>
            <w:hideMark/>
          </w:tcPr>
          <w:p w14:paraId="6EE9DDF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36,665</w:t>
            </w:r>
          </w:p>
        </w:tc>
        <w:tc>
          <w:tcPr>
            <w:tcW w:w="451" w:type="pct"/>
            <w:tcBorders>
              <w:top w:val="nil"/>
              <w:left w:val="nil"/>
              <w:bottom w:val="nil"/>
              <w:right w:val="single" w:sz="4" w:space="0" w:color="auto"/>
            </w:tcBorders>
            <w:shd w:val="clear" w:color="auto" w:fill="auto"/>
            <w:noWrap/>
            <w:vAlign w:val="bottom"/>
            <w:hideMark/>
          </w:tcPr>
          <w:p w14:paraId="1CF5D96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0.094%</w:t>
            </w:r>
          </w:p>
        </w:tc>
        <w:tc>
          <w:tcPr>
            <w:tcW w:w="344" w:type="pct"/>
            <w:tcBorders>
              <w:top w:val="nil"/>
              <w:left w:val="nil"/>
              <w:bottom w:val="nil"/>
              <w:right w:val="nil"/>
            </w:tcBorders>
            <w:shd w:val="clear" w:color="auto" w:fill="auto"/>
            <w:noWrap/>
            <w:vAlign w:val="bottom"/>
            <w:hideMark/>
          </w:tcPr>
          <w:p w14:paraId="1EA2EC2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w:t>
            </w:r>
          </w:p>
        </w:tc>
        <w:tc>
          <w:tcPr>
            <w:tcW w:w="423" w:type="pct"/>
            <w:tcBorders>
              <w:top w:val="nil"/>
              <w:left w:val="nil"/>
              <w:bottom w:val="nil"/>
              <w:right w:val="nil"/>
            </w:tcBorders>
            <w:shd w:val="clear" w:color="auto" w:fill="auto"/>
            <w:noWrap/>
            <w:vAlign w:val="bottom"/>
            <w:hideMark/>
          </w:tcPr>
          <w:p w14:paraId="6B4AB84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2C8BB43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w:t>
            </w:r>
          </w:p>
        </w:tc>
        <w:tc>
          <w:tcPr>
            <w:tcW w:w="423" w:type="pct"/>
            <w:tcBorders>
              <w:top w:val="nil"/>
              <w:left w:val="nil"/>
              <w:bottom w:val="nil"/>
              <w:right w:val="nil"/>
            </w:tcBorders>
            <w:shd w:val="clear" w:color="auto" w:fill="auto"/>
            <w:noWrap/>
            <w:vAlign w:val="bottom"/>
            <w:hideMark/>
          </w:tcPr>
          <w:p w14:paraId="068E502C"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9,077</w:t>
            </w:r>
          </w:p>
        </w:tc>
        <w:tc>
          <w:tcPr>
            <w:tcW w:w="437" w:type="pct"/>
            <w:tcBorders>
              <w:top w:val="nil"/>
              <w:left w:val="nil"/>
              <w:bottom w:val="nil"/>
              <w:right w:val="single" w:sz="4" w:space="0" w:color="auto"/>
            </w:tcBorders>
            <w:shd w:val="clear" w:color="auto" w:fill="auto"/>
            <w:noWrap/>
            <w:vAlign w:val="bottom"/>
            <w:hideMark/>
          </w:tcPr>
          <w:p w14:paraId="1CA64A7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0.037%</w:t>
            </w:r>
          </w:p>
        </w:tc>
      </w:tr>
      <w:tr w:rsidR="008A2FAB" w:rsidRPr="008A2FAB" w14:paraId="3F74359D"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68929557"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2017</w:t>
            </w:r>
          </w:p>
        </w:tc>
        <w:tc>
          <w:tcPr>
            <w:tcW w:w="458" w:type="pct"/>
            <w:tcBorders>
              <w:top w:val="nil"/>
              <w:left w:val="nil"/>
              <w:bottom w:val="nil"/>
              <w:right w:val="nil"/>
            </w:tcBorders>
            <w:shd w:val="clear" w:color="auto" w:fill="auto"/>
            <w:noWrap/>
            <w:vAlign w:val="bottom"/>
            <w:hideMark/>
          </w:tcPr>
          <w:p w14:paraId="5A7816E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4</w:t>
            </w:r>
          </w:p>
        </w:tc>
        <w:tc>
          <w:tcPr>
            <w:tcW w:w="344" w:type="pct"/>
            <w:tcBorders>
              <w:top w:val="nil"/>
              <w:left w:val="single" w:sz="4" w:space="0" w:color="auto"/>
              <w:bottom w:val="nil"/>
              <w:right w:val="nil"/>
            </w:tcBorders>
            <w:shd w:val="clear" w:color="auto" w:fill="auto"/>
            <w:noWrap/>
            <w:vAlign w:val="bottom"/>
            <w:hideMark/>
          </w:tcPr>
          <w:p w14:paraId="4C127B4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145</w:t>
            </w:r>
          </w:p>
        </w:tc>
        <w:tc>
          <w:tcPr>
            <w:tcW w:w="451" w:type="pct"/>
            <w:tcBorders>
              <w:top w:val="nil"/>
              <w:left w:val="nil"/>
              <w:bottom w:val="nil"/>
              <w:right w:val="nil"/>
            </w:tcBorders>
            <w:shd w:val="clear" w:color="auto" w:fill="auto"/>
            <w:noWrap/>
            <w:vAlign w:val="bottom"/>
            <w:hideMark/>
          </w:tcPr>
          <w:p w14:paraId="7C0FF57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w:t>
            </w:r>
          </w:p>
        </w:tc>
        <w:tc>
          <w:tcPr>
            <w:tcW w:w="451" w:type="pct"/>
            <w:tcBorders>
              <w:top w:val="nil"/>
              <w:left w:val="nil"/>
              <w:bottom w:val="nil"/>
              <w:right w:val="nil"/>
            </w:tcBorders>
            <w:shd w:val="clear" w:color="auto" w:fill="auto"/>
            <w:noWrap/>
            <w:vAlign w:val="bottom"/>
            <w:hideMark/>
          </w:tcPr>
          <w:p w14:paraId="0B4973B6"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154</w:t>
            </w:r>
          </w:p>
        </w:tc>
        <w:tc>
          <w:tcPr>
            <w:tcW w:w="451" w:type="pct"/>
            <w:tcBorders>
              <w:top w:val="nil"/>
              <w:left w:val="nil"/>
              <w:bottom w:val="nil"/>
              <w:right w:val="nil"/>
            </w:tcBorders>
            <w:shd w:val="clear" w:color="auto" w:fill="auto"/>
            <w:noWrap/>
            <w:vAlign w:val="bottom"/>
            <w:hideMark/>
          </w:tcPr>
          <w:p w14:paraId="1BE8C2B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31,496</w:t>
            </w:r>
          </w:p>
        </w:tc>
        <w:tc>
          <w:tcPr>
            <w:tcW w:w="451" w:type="pct"/>
            <w:tcBorders>
              <w:top w:val="nil"/>
              <w:left w:val="nil"/>
              <w:bottom w:val="nil"/>
              <w:right w:val="single" w:sz="4" w:space="0" w:color="auto"/>
            </w:tcBorders>
            <w:shd w:val="clear" w:color="auto" w:fill="auto"/>
            <w:noWrap/>
            <w:vAlign w:val="bottom"/>
            <w:hideMark/>
          </w:tcPr>
          <w:p w14:paraId="4B81D54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0.490%</w:t>
            </w:r>
          </w:p>
        </w:tc>
        <w:tc>
          <w:tcPr>
            <w:tcW w:w="344" w:type="pct"/>
            <w:tcBorders>
              <w:top w:val="nil"/>
              <w:left w:val="nil"/>
              <w:bottom w:val="nil"/>
              <w:right w:val="nil"/>
            </w:tcBorders>
            <w:shd w:val="clear" w:color="auto" w:fill="auto"/>
            <w:noWrap/>
            <w:vAlign w:val="bottom"/>
            <w:hideMark/>
          </w:tcPr>
          <w:p w14:paraId="4EDF912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423" w:type="pct"/>
            <w:tcBorders>
              <w:top w:val="nil"/>
              <w:left w:val="nil"/>
              <w:bottom w:val="nil"/>
              <w:right w:val="nil"/>
            </w:tcBorders>
            <w:shd w:val="clear" w:color="auto" w:fill="auto"/>
            <w:noWrap/>
            <w:vAlign w:val="bottom"/>
            <w:hideMark/>
          </w:tcPr>
          <w:p w14:paraId="71D0843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14:paraId="676E411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423" w:type="pct"/>
            <w:tcBorders>
              <w:top w:val="nil"/>
              <w:left w:val="nil"/>
              <w:bottom w:val="nil"/>
              <w:right w:val="nil"/>
            </w:tcBorders>
            <w:shd w:val="clear" w:color="auto" w:fill="auto"/>
            <w:noWrap/>
            <w:vAlign w:val="bottom"/>
            <w:hideMark/>
          </w:tcPr>
          <w:p w14:paraId="0BC5332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1,145</w:t>
            </w:r>
          </w:p>
        </w:tc>
        <w:tc>
          <w:tcPr>
            <w:tcW w:w="437" w:type="pct"/>
            <w:tcBorders>
              <w:top w:val="nil"/>
              <w:left w:val="nil"/>
              <w:bottom w:val="nil"/>
              <w:right w:val="single" w:sz="4" w:space="0" w:color="auto"/>
            </w:tcBorders>
            <w:shd w:val="clear" w:color="auto" w:fill="auto"/>
            <w:noWrap/>
            <w:vAlign w:val="bottom"/>
            <w:hideMark/>
          </w:tcPr>
          <w:p w14:paraId="27493B4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0.059%</w:t>
            </w:r>
          </w:p>
        </w:tc>
      </w:tr>
      <w:tr w:rsidR="008A2FAB" w:rsidRPr="008A2FAB" w14:paraId="565239FF" w14:textId="77777777" w:rsidTr="00944346">
        <w:trPr>
          <w:trHeight w:val="300"/>
        </w:trPr>
        <w:tc>
          <w:tcPr>
            <w:tcW w:w="346" w:type="pct"/>
            <w:tcBorders>
              <w:top w:val="nil"/>
              <w:left w:val="single" w:sz="4" w:space="0" w:color="auto"/>
              <w:bottom w:val="nil"/>
              <w:right w:val="nil"/>
            </w:tcBorders>
            <w:shd w:val="clear" w:color="auto" w:fill="auto"/>
            <w:vAlign w:val="center"/>
            <w:hideMark/>
          </w:tcPr>
          <w:p w14:paraId="6839968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2018</w:t>
            </w:r>
          </w:p>
        </w:tc>
        <w:tc>
          <w:tcPr>
            <w:tcW w:w="458" w:type="pct"/>
            <w:tcBorders>
              <w:top w:val="nil"/>
              <w:left w:val="nil"/>
              <w:bottom w:val="nil"/>
              <w:right w:val="nil"/>
            </w:tcBorders>
            <w:shd w:val="clear" w:color="auto" w:fill="auto"/>
            <w:noWrap/>
            <w:vAlign w:val="bottom"/>
            <w:hideMark/>
          </w:tcPr>
          <w:p w14:paraId="0451D39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w:t>
            </w:r>
          </w:p>
        </w:tc>
        <w:tc>
          <w:tcPr>
            <w:tcW w:w="344" w:type="pct"/>
            <w:tcBorders>
              <w:top w:val="nil"/>
              <w:left w:val="single" w:sz="4" w:space="0" w:color="auto"/>
              <w:bottom w:val="nil"/>
              <w:right w:val="nil"/>
            </w:tcBorders>
            <w:shd w:val="clear" w:color="auto" w:fill="auto"/>
            <w:noWrap/>
            <w:vAlign w:val="bottom"/>
            <w:hideMark/>
          </w:tcPr>
          <w:p w14:paraId="522E904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88</w:t>
            </w:r>
          </w:p>
        </w:tc>
        <w:tc>
          <w:tcPr>
            <w:tcW w:w="451" w:type="pct"/>
            <w:tcBorders>
              <w:top w:val="nil"/>
              <w:left w:val="nil"/>
              <w:bottom w:val="nil"/>
              <w:right w:val="nil"/>
            </w:tcBorders>
            <w:shd w:val="clear" w:color="auto" w:fill="auto"/>
            <w:noWrap/>
            <w:vAlign w:val="bottom"/>
            <w:hideMark/>
          </w:tcPr>
          <w:p w14:paraId="5F61165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3</w:t>
            </w:r>
          </w:p>
        </w:tc>
        <w:tc>
          <w:tcPr>
            <w:tcW w:w="451" w:type="pct"/>
            <w:tcBorders>
              <w:top w:val="nil"/>
              <w:left w:val="nil"/>
              <w:bottom w:val="nil"/>
              <w:right w:val="nil"/>
            </w:tcBorders>
            <w:shd w:val="clear" w:color="auto" w:fill="auto"/>
            <w:noWrap/>
            <w:vAlign w:val="bottom"/>
            <w:hideMark/>
          </w:tcPr>
          <w:p w14:paraId="2AA38DD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90</w:t>
            </w:r>
          </w:p>
        </w:tc>
        <w:tc>
          <w:tcPr>
            <w:tcW w:w="451" w:type="pct"/>
            <w:tcBorders>
              <w:top w:val="nil"/>
              <w:left w:val="nil"/>
              <w:bottom w:val="nil"/>
              <w:right w:val="nil"/>
            </w:tcBorders>
            <w:shd w:val="clear" w:color="auto" w:fill="auto"/>
            <w:noWrap/>
            <w:vAlign w:val="bottom"/>
            <w:hideMark/>
          </w:tcPr>
          <w:p w14:paraId="5F85DA8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23,908</w:t>
            </w:r>
          </w:p>
        </w:tc>
        <w:tc>
          <w:tcPr>
            <w:tcW w:w="451" w:type="pct"/>
            <w:tcBorders>
              <w:top w:val="nil"/>
              <w:left w:val="nil"/>
              <w:bottom w:val="nil"/>
              <w:right w:val="single" w:sz="4" w:space="0" w:color="auto"/>
            </w:tcBorders>
            <w:shd w:val="clear" w:color="auto" w:fill="auto"/>
            <w:noWrap/>
            <w:vAlign w:val="bottom"/>
            <w:hideMark/>
          </w:tcPr>
          <w:p w14:paraId="2D1C7FCD"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0.377%</w:t>
            </w:r>
          </w:p>
        </w:tc>
        <w:tc>
          <w:tcPr>
            <w:tcW w:w="344" w:type="pct"/>
            <w:tcBorders>
              <w:top w:val="nil"/>
              <w:left w:val="nil"/>
              <w:bottom w:val="nil"/>
              <w:right w:val="nil"/>
            </w:tcBorders>
            <w:shd w:val="clear" w:color="auto" w:fill="auto"/>
            <w:noWrap/>
            <w:vAlign w:val="bottom"/>
            <w:hideMark/>
          </w:tcPr>
          <w:p w14:paraId="395F9565"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w:t>
            </w:r>
          </w:p>
        </w:tc>
        <w:tc>
          <w:tcPr>
            <w:tcW w:w="423" w:type="pct"/>
            <w:tcBorders>
              <w:top w:val="nil"/>
              <w:left w:val="nil"/>
              <w:bottom w:val="nil"/>
              <w:right w:val="nil"/>
            </w:tcBorders>
            <w:shd w:val="clear" w:color="auto" w:fill="auto"/>
            <w:noWrap/>
            <w:vAlign w:val="bottom"/>
            <w:hideMark/>
          </w:tcPr>
          <w:p w14:paraId="22F306D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w:t>
            </w:r>
          </w:p>
        </w:tc>
        <w:tc>
          <w:tcPr>
            <w:tcW w:w="423" w:type="pct"/>
            <w:tcBorders>
              <w:top w:val="nil"/>
              <w:left w:val="nil"/>
              <w:bottom w:val="nil"/>
              <w:right w:val="nil"/>
            </w:tcBorders>
            <w:shd w:val="clear" w:color="auto" w:fill="auto"/>
            <w:noWrap/>
            <w:vAlign w:val="bottom"/>
            <w:hideMark/>
          </w:tcPr>
          <w:p w14:paraId="6059C343"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w:t>
            </w:r>
          </w:p>
        </w:tc>
        <w:tc>
          <w:tcPr>
            <w:tcW w:w="423" w:type="pct"/>
            <w:tcBorders>
              <w:top w:val="nil"/>
              <w:left w:val="nil"/>
              <w:bottom w:val="nil"/>
              <w:right w:val="nil"/>
            </w:tcBorders>
            <w:shd w:val="clear" w:color="auto" w:fill="auto"/>
            <w:noWrap/>
            <w:vAlign w:val="bottom"/>
            <w:hideMark/>
          </w:tcPr>
          <w:p w14:paraId="6EA4CFC8"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5,606</w:t>
            </w:r>
          </w:p>
        </w:tc>
        <w:tc>
          <w:tcPr>
            <w:tcW w:w="437" w:type="pct"/>
            <w:tcBorders>
              <w:top w:val="nil"/>
              <w:left w:val="nil"/>
              <w:bottom w:val="nil"/>
              <w:right w:val="single" w:sz="4" w:space="0" w:color="auto"/>
            </w:tcBorders>
            <w:shd w:val="clear" w:color="auto" w:fill="auto"/>
            <w:noWrap/>
            <w:vAlign w:val="bottom"/>
            <w:hideMark/>
          </w:tcPr>
          <w:p w14:paraId="43C421D1"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0.153%</w:t>
            </w:r>
          </w:p>
        </w:tc>
      </w:tr>
      <w:tr w:rsidR="008A2FAB" w:rsidRPr="008A2FAB" w14:paraId="3C1597C5" w14:textId="77777777" w:rsidTr="00944346">
        <w:trPr>
          <w:trHeight w:val="300"/>
        </w:trPr>
        <w:tc>
          <w:tcPr>
            <w:tcW w:w="346" w:type="pct"/>
            <w:tcBorders>
              <w:top w:val="single" w:sz="4" w:space="0" w:color="auto"/>
              <w:left w:val="single" w:sz="4" w:space="0" w:color="auto"/>
              <w:bottom w:val="single" w:sz="4" w:space="0" w:color="auto"/>
              <w:right w:val="nil"/>
            </w:tcBorders>
            <w:shd w:val="clear" w:color="auto" w:fill="auto"/>
            <w:noWrap/>
            <w:vAlign w:val="center"/>
            <w:hideMark/>
          </w:tcPr>
          <w:p w14:paraId="2B87DB22"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Avg</w:t>
            </w:r>
          </w:p>
        </w:tc>
        <w:tc>
          <w:tcPr>
            <w:tcW w:w="458" w:type="pct"/>
            <w:tcBorders>
              <w:top w:val="single" w:sz="4" w:space="0" w:color="auto"/>
              <w:left w:val="nil"/>
              <w:bottom w:val="single" w:sz="4" w:space="0" w:color="auto"/>
              <w:right w:val="nil"/>
            </w:tcBorders>
            <w:shd w:val="clear" w:color="auto" w:fill="auto"/>
            <w:noWrap/>
            <w:vAlign w:val="center"/>
            <w:hideMark/>
          </w:tcPr>
          <w:p w14:paraId="15EE659F"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2.5</w:t>
            </w:r>
          </w:p>
        </w:tc>
        <w:tc>
          <w:tcPr>
            <w:tcW w:w="344" w:type="pct"/>
            <w:tcBorders>
              <w:top w:val="single" w:sz="4" w:space="0" w:color="auto"/>
              <w:left w:val="single" w:sz="4" w:space="0" w:color="auto"/>
              <w:bottom w:val="single" w:sz="4" w:space="0" w:color="auto"/>
              <w:right w:val="nil"/>
            </w:tcBorders>
            <w:shd w:val="clear" w:color="auto" w:fill="auto"/>
            <w:noWrap/>
            <w:vAlign w:val="center"/>
            <w:hideMark/>
          </w:tcPr>
          <w:p w14:paraId="75BD3610"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97</w:t>
            </w:r>
          </w:p>
        </w:tc>
        <w:tc>
          <w:tcPr>
            <w:tcW w:w="451" w:type="pct"/>
            <w:tcBorders>
              <w:top w:val="single" w:sz="4" w:space="0" w:color="auto"/>
              <w:left w:val="nil"/>
              <w:bottom w:val="single" w:sz="4" w:space="0" w:color="auto"/>
              <w:right w:val="nil"/>
            </w:tcBorders>
            <w:shd w:val="clear" w:color="auto" w:fill="auto"/>
            <w:noWrap/>
            <w:vAlign w:val="center"/>
            <w:hideMark/>
          </w:tcPr>
          <w:p w14:paraId="76CFF19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12</w:t>
            </w:r>
          </w:p>
        </w:tc>
        <w:tc>
          <w:tcPr>
            <w:tcW w:w="451" w:type="pct"/>
            <w:tcBorders>
              <w:top w:val="single" w:sz="4" w:space="0" w:color="auto"/>
              <w:left w:val="nil"/>
              <w:bottom w:val="single" w:sz="4" w:space="0" w:color="auto"/>
              <w:right w:val="nil"/>
            </w:tcBorders>
            <w:shd w:val="clear" w:color="auto" w:fill="auto"/>
            <w:noWrap/>
            <w:vAlign w:val="center"/>
            <w:hideMark/>
          </w:tcPr>
          <w:p w14:paraId="2273BF0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109</w:t>
            </w:r>
          </w:p>
        </w:tc>
        <w:tc>
          <w:tcPr>
            <w:tcW w:w="451" w:type="pct"/>
            <w:tcBorders>
              <w:top w:val="single" w:sz="4" w:space="0" w:color="auto"/>
              <w:left w:val="nil"/>
              <w:bottom w:val="single" w:sz="4" w:space="0" w:color="auto"/>
              <w:right w:val="nil"/>
            </w:tcBorders>
            <w:shd w:val="clear" w:color="auto" w:fill="auto"/>
            <w:noWrap/>
            <w:vAlign w:val="center"/>
            <w:hideMark/>
          </w:tcPr>
          <w:p w14:paraId="4D73C6D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81,743</w:t>
            </w:r>
          </w:p>
        </w:tc>
        <w:tc>
          <w:tcPr>
            <w:tcW w:w="451" w:type="pct"/>
            <w:tcBorders>
              <w:top w:val="single" w:sz="4" w:space="0" w:color="auto"/>
              <w:left w:val="nil"/>
              <w:bottom w:val="single" w:sz="4" w:space="0" w:color="auto"/>
              <w:right w:val="nil"/>
            </w:tcBorders>
            <w:shd w:val="clear" w:color="auto" w:fill="auto"/>
            <w:noWrap/>
            <w:vAlign w:val="center"/>
            <w:hideMark/>
          </w:tcPr>
          <w:p w14:paraId="6DA0A78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0.152%</w:t>
            </w:r>
          </w:p>
        </w:tc>
        <w:tc>
          <w:tcPr>
            <w:tcW w:w="344" w:type="pct"/>
            <w:tcBorders>
              <w:top w:val="single" w:sz="4" w:space="0" w:color="auto"/>
              <w:left w:val="single" w:sz="4" w:space="0" w:color="auto"/>
              <w:bottom w:val="single" w:sz="4" w:space="0" w:color="auto"/>
              <w:right w:val="nil"/>
            </w:tcBorders>
            <w:shd w:val="clear" w:color="auto" w:fill="auto"/>
            <w:noWrap/>
            <w:vAlign w:val="center"/>
            <w:hideMark/>
          </w:tcPr>
          <w:p w14:paraId="4748F749"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5</w:t>
            </w:r>
          </w:p>
        </w:tc>
        <w:tc>
          <w:tcPr>
            <w:tcW w:w="423" w:type="pct"/>
            <w:tcBorders>
              <w:top w:val="single" w:sz="4" w:space="0" w:color="auto"/>
              <w:left w:val="nil"/>
              <w:bottom w:val="single" w:sz="4" w:space="0" w:color="auto"/>
              <w:right w:val="nil"/>
            </w:tcBorders>
            <w:shd w:val="clear" w:color="auto" w:fill="auto"/>
            <w:noWrap/>
            <w:vAlign w:val="center"/>
            <w:hideMark/>
          </w:tcPr>
          <w:p w14:paraId="5543795E"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w:t>
            </w:r>
          </w:p>
        </w:tc>
        <w:tc>
          <w:tcPr>
            <w:tcW w:w="423" w:type="pct"/>
            <w:tcBorders>
              <w:top w:val="single" w:sz="4" w:space="0" w:color="auto"/>
              <w:left w:val="nil"/>
              <w:bottom w:val="single" w:sz="4" w:space="0" w:color="auto"/>
              <w:right w:val="nil"/>
            </w:tcBorders>
            <w:shd w:val="clear" w:color="auto" w:fill="auto"/>
            <w:noWrap/>
            <w:vAlign w:val="center"/>
            <w:hideMark/>
          </w:tcPr>
          <w:p w14:paraId="189400CA"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6</w:t>
            </w:r>
          </w:p>
        </w:tc>
        <w:tc>
          <w:tcPr>
            <w:tcW w:w="423" w:type="pct"/>
            <w:tcBorders>
              <w:top w:val="single" w:sz="4" w:space="0" w:color="auto"/>
              <w:left w:val="nil"/>
              <w:bottom w:val="single" w:sz="4" w:space="0" w:color="auto"/>
              <w:right w:val="nil"/>
            </w:tcBorders>
            <w:shd w:val="clear" w:color="auto" w:fill="auto"/>
            <w:noWrap/>
            <w:vAlign w:val="center"/>
            <w:hideMark/>
          </w:tcPr>
          <w:p w14:paraId="00EEFF9B"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10,020</w:t>
            </w:r>
          </w:p>
        </w:tc>
        <w:tc>
          <w:tcPr>
            <w:tcW w:w="437" w:type="pct"/>
            <w:tcBorders>
              <w:top w:val="single" w:sz="4" w:space="0" w:color="auto"/>
              <w:left w:val="nil"/>
              <w:bottom w:val="single" w:sz="4" w:space="0" w:color="auto"/>
              <w:right w:val="nil"/>
            </w:tcBorders>
            <w:shd w:val="clear" w:color="auto" w:fill="auto"/>
            <w:noWrap/>
            <w:vAlign w:val="center"/>
            <w:hideMark/>
          </w:tcPr>
          <w:p w14:paraId="6BD095F4" w14:textId="77777777" w:rsidR="008A2FAB" w:rsidRPr="00944346" w:rsidRDefault="008A2FAB" w:rsidP="008A2FAB">
            <w:pPr>
              <w:spacing w:after="0" w:line="240" w:lineRule="auto"/>
              <w:jc w:val="center"/>
              <w:rPr>
                <w:rFonts w:ascii="Times New Roman" w:eastAsia="Times New Roman" w:hAnsi="Times New Roman" w:cs="Times New Roman"/>
                <w:color w:val="000000"/>
                <w:sz w:val="16"/>
                <w:szCs w:val="16"/>
              </w:rPr>
            </w:pPr>
            <w:r w:rsidRPr="00944346">
              <w:rPr>
                <w:rFonts w:ascii="Times New Roman" w:eastAsia="Times New Roman" w:hAnsi="Times New Roman" w:cs="Times New Roman"/>
                <w:color w:val="000000"/>
                <w:sz w:val="16"/>
                <w:szCs w:val="16"/>
              </w:rPr>
              <w:t>0.068%</w:t>
            </w:r>
          </w:p>
        </w:tc>
      </w:tr>
    </w:tbl>
    <w:p w14:paraId="236C35C3" w14:textId="77777777" w:rsidR="00F00214" w:rsidRDefault="006E0E70" w:rsidP="00F00214">
      <w:pPr>
        <w:rPr>
          <w:rFonts w:ascii="Times New Roman" w:hAnsi="Times New Roman" w:cs="Times New Roman"/>
          <w:color w:val="000000"/>
          <w:sz w:val="24"/>
          <w:szCs w:val="24"/>
          <w:shd w:val="clear" w:color="auto" w:fill="FFFFFF"/>
        </w:rPr>
      </w:pPr>
      <w:r w:rsidRPr="006E0E70">
        <w:rPr>
          <w:rFonts w:ascii="Times New Roman" w:hAnsi="Times New Roman" w:cs="Times New Roman"/>
          <w:color w:val="000000"/>
          <w:sz w:val="20"/>
          <w:szCs w:val="20"/>
          <w:shd w:val="clear" w:color="auto" w:fill="FFFFFF"/>
        </w:rPr>
        <w:t xml:space="preserve">Note: We used the observed average annual sample rate applied to the weeks when 72 F restrictions would have affected the BONAFF in each year to estimate the number of A-Index and B-Index wild steelhead that may have been handled if the BONAFF had continued to operate without restrictions. The wild steelhead were calculated from observed proportions of A-Index and B-Index wild steelhead that TAC had estimated each week. </w:t>
      </w:r>
      <w:proofErr w:type="gramStart"/>
      <w:r w:rsidRPr="006E0E70">
        <w:rPr>
          <w:rFonts w:ascii="Times New Roman" w:hAnsi="Times New Roman" w:cs="Times New Roman"/>
          <w:color w:val="000000"/>
          <w:sz w:val="20"/>
          <w:szCs w:val="20"/>
          <w:shd w:val="clear" w:color="auto" w:fill="FFFFFF"/>
        </w:rPr>
        <w:t>In particular years</w:t>
      </w:r>
      <w:proofErr w:type="gramEnd"/>
      <w:r w:rsidRPr="006E0E70">
        <w:rPr>
          <w:rFonts w:ascii="Times New Roman" w:hAnsi="Times New Roman" w:cs="Times New Roman"/>
          <w:color w:val="000000"/>
          <w:sz w:val="20"/>
          <w:szCs w:val="20"/>
          <w:shd w:val="clear" w:color="auto" w:fill="FFFFFF"/>
        </w:rPr>
        <w:t xml:space="preserve"> in which weeks had not been sampled there were no observed proportions available for A-Index and B-Index wild steelhead, and so in those cases we averaged the observed proportions that were available from the two nearest neighboring weeks occurring before and after the period of no data.</w:t>
      </w:r>
    </w:p>
    <w:p w14:paraId="0957417A" w14:textId="77777777" w:rsidR="00F00214" w:rsidRDefault="00F00214" w:rsidP="004C6F31">
      <w:pPr>
        <w:rPr>
          <w:rFonts w:ascii="Times New Roman" w:hAnsi="Times New Roman" w:cs="Times New Roman"/>
          <w:color w:val="000000"/>
          <w:sz w:val="24"/>
          <w:szCs w:val="24"/>
          <w:shd w:val="clear" w:color="auto" w:fill="FFFFFF"/>
        </w:rPr>
        <w:sectPr w:rsidR="00F00214" w:rsidSect="00F00214">
          <w:pgSz w:w="15840" w:h="12240" w:orient="landscape"/>
          <w:pgMar w:top="1440" w:right="1440" w:bottom="1440" w:left="1440" w:header="720" w:footer="720" w:gutter="0"/>
          <w:cols w:space="720"/>
          <w:docGrid w:linePitch="360"/>
        </w:sectPr>
      </w:pPr>
    </w:p>
    <w:p w14:paraId="1CF1E96C" w14:textId="77777777" w:rsidR="00056A5E" w:rsidRDefault="00056A5E" w:rsidP="00056A5E">
      <w:pPr>
        <w:rPr>
          <w:rFonts w:ascii="Times New Roman" w:eastAsia="Times New Roman" w:hAnsi="Times New Roman" w:cs="Times New Roman"/>
          <w:color w:val="000000"/>
          <w:sz w:val="24"/>
          <w:szCs w:val="24"/>
        </w:rPr>
      </w:pPr>
    </w:p>
    <w:p w14:paraId="0794A490" w14:textId="77777777" w:rsidR="004C49D1" w:rsidRDefault="004C49D1" w:rsidP="00E06D96">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14:anchorId="18253A54" wp14:editId="673B6D39">
            <wp:extent cx="4572000" cy="2743200"/>
            <wp:effectExtent l="0" t="0" r="0" b="0"/>
            <wp:docPr id="43" name="Chart 43">
              <a:extLst xmlns:a="http://schemas.openxmlformats.org/drawingml/2006/main">
                <a:ext uri="{FF2B5EF4-FFF2-40B4-BE49-F238E27FC236}">
                  <a16:creationId xmlns:a16="http://schemas.microsoft.com/office/drawing/2014/main" id="{BFB7745D-7C24-4231-8215-34C9908D4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9D0FF" w14:textId="1CA817D7" w:rsidR="00056A5E" w:rsidRPr="00B37CC6" w:rsidRDefault="00722D5C">
      <w:pPr>
        <w:rPr>
          <w:rFonts w:ascii="Times New Roman" w:hAnsi="Times New Roman" w:cs="Times New Roman"/>
          <w:sz w:val="24"/>
          <w:szCs w:val="24"/>
        </w:rPr>
      </w:pPr>
      <w:bookmarkStart w:id="7" w:name="_Ref1637788"/>
      <w:bookmarkStart w:id="8" w:name="_Ref495663440"/>
      <w:bookmarkStart w:id="9" w:name="_Toc510449192"/>
      <w:r w:rsidRPr="00B37CC6">
        <w:rPr>
          <w:rFonts w:ascii="Times New Roman" w:hAnsi="Times New Roman" w:cs="Times New Roman"/>
          <w:sz w:val="24"/>
          <w:szCs w:val="24"/>
        </w:rPr>
        <w:t xml:space="preserve">Figure </w:t>
      </w:r>
      <w:r w:rsidR="009026A4" w:rsidRPr="00B37CC6">
        <w:rPr>
          <w:rFonts w:ascii="Times New Roman" w:hAnsi="Times New Roman" w:cs="Times New Roman"/>
          <w:noProof/>
          <w:sz w:val="24"/>
          <w:szCs w:val="24"/>
        </w:rPr>
        <w:fldChar w:fldCharType="begin"/>
      </w:r>
      <w:r w:rsidR="009026A4" w:rsidRPr="00B37CC6">
        <w:rPr>
          <w:rFonts w:ascii="Times New Roman" w:hAnsi="Times New Roman" w:cs="Times New Roman"/>
          <w:noProof/>
          <w:sz w:val="24"/>
          <w:szCs w:val="24"/>
        </w:rPr>
        <w:instrText xml:space="preserve"> SEQ Figure \* ARABIC </w:instrText>
      </w:r>
      <w:r w:rsidR="009026A4" w:rsidRPr="00B37CC6">
        <w:rPr>
          <w:rFonts w:ascii="Times New Roman" w:hAnsi="Times New Roman" w:cs="Times New Roman"/>
          <w:noProof/>
          <w:sz w:val="24"/>
          <w:szCs w:val="24"/>
        </w:rPr>
        <w:fldChar w:fldCharType="separate"/>
      </w:r>
      <w:r w:rsidR="008A276D">
        <w:rPr>
          <w:rFonts w:ascii="Times New Roman" w:hAnsi="Times New Roman" w:cs="Times New Roman"/>
          <w:noProof/>
          <w:sz w:val="24"/>
          <w:szCs w:val="24"/>
        </w:rPr>
        <w:t>1</w:t>
      </w:r>
      <w:r w:rsidR="009026A4" w:rsidRPr="00B37CC6">
        <w:rPr>
          <w:rFonts w:ascii="Times New Roman" w:hAnsi="Times New Roman" w:cs="Times New Roman"/>
          <w:noProof/>
          <w:sz w:val="24"/>
          <w:szCs w:val="24"/>
        </w:rPr>
        <w:fldChar w:fldCharType="end"/>
      </w:r>
      <w:bookmarkEnd w:id="7"/>
      <w:r w:rsidRPr="00B37CC6">
        <w:rPr>
          <w:rFonts w:ascii="Times New Roman" w:hAnsi="Times New Roman" w:cs="Times New Roman"/>
          <w:sz w:val="24"/>
          <w:szCs w:val="24"/>
        </w:rPr>
        <w:t xml:space="preserve"> (</w:t>
      </w:r>
      <w:r w:rsidR="004C49D1" w:rsidRPr="00B37CC6">
        <w:rPr>
          <w:rFonts w:ascii="Times New Roman" w:hAnsi="Times New Roman" w:cs="Times New Roman"/>
          <w:sz w:val="24"/>
          <w:szCs w:val="24"/>
        </w:rPr>
        <w:t xml:space="preserve">Figure </w:t>
      </w:r>
      <w:bookmarkEnd w:id="8"/>
      <w:r w:rsidR="004C49D1" w:rsidRPr="00B37CC6">
        <w:rPr>
          <w:rFonts w:ascii="Times New Roman" w:hAnsi="Times New Roman" w:cs="Times New Roman"/>
          <w:sz w:val="24"/>
          <w:szCs w:val="24"/>
        </w:rPr>
        <w:t>35d.</w:t>
      </w:r>
      <w:r w:rsidRPr="00B37CC6">
        <w:rPr>
          <w:rFonts w:ascii="Times New Roman" w:hAnsi="Times New Roman" w:cs="Times New Roman"/>
          <w:sz w:val="24"/>
          <w:szCs w:val="24"/>
        </w:rPr>
        <w:t>in AFF uncertainty report)</w:t>
      </w:r>
      <w:r w:rsidR="004C49D1" w:rsidRPr="00B37CC6">
        <w:rPr>
          <w:rFonts w:ascii="Times New Roman" w:hAnsi="Times New Roman" w:cs="Times New Roman"/>
          <w:sz w:val="24"/>
          <w:szCs w:val="24"/>
        </w:rPr>
        <w:t xml:space="preserve"> Comparison of PIT-tag treatment groups (PIT-tag-as-juvenile versus B</w:t>
      </w:r>
      <w:r w:rsidR="004F39DB" w:rsidRPr="00B37CC6">
        <w:rPr>
          <w:rFonts w:ascii="Times New Roman" w:hAnsi="Times New Roman" w:cs="Times New Roman"/>
          <w:sz w:val="24"/>
          <w:szCs w:val="24"/>
        </w:rPr>
        <w:t xml:space="preserve">onneville Dam </w:t>
      </w:r>
      <w:r w:rsidR="004C49D1" w:rsidRPr="00B37CC6">
        <w:rPr>
          <w:rFonts w:ascii="Times New Roman" w:hAnsi="Times New Roman" w:cs="Times New Roman"/>
          <w:sz w:val="24"/>
          <w:szCs w:val="24"/>
        </w:rPr>
        <w:t>AFF) across 2014-2016 for survivorship as a function of temperature (figure from BONAFF sample bias report).</w:t>
      </w:r>
      <w:bookmarkEnd w:id="9"/>
      <w:r w:rsidR="00056A5E" w:rsidRPr="00B37CC6">
        <w:rPr>
          <w:rFonts w:ascii="Times New Roman" w:hAnsi="Times New Roman" w:cs="Times New Roman"/>
          <w:sz w:val="24"/>
          <w:szCs w:val="24"/>
        </w:rPr>
        <w:br w:type="page"/>
      </w:r>
    </w:p>
    <w:p w14:paraId="1853B8AE" w14:textId="77777777" w:rsidR="004C49D1" w:rsidRPr="00EB1715" w:rsidRDefault="004C49D1" w:rsidP="00E06D9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DDA1333" wp14:editId="621F7027">
            <wp:extent cx="3970351" cy="221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head 2381.jpg"/>
                    <pic:cNvPicPr/>
                  </pic:nvPicPr>
                  <pic:blipFill>
                    <a:blip r:embed="rId9">
                      <a:extLst>
                        <a:ext uri="{28A0092B-C50C-407E-A947-70E740481C1C}">
                          <a14:useLocalDpi xmlns:a14="http://schemas.microsoft.com/office/drawing/2010/main" val="0"/>
                        </a:ext>
                      </a:extLst>
                    </a:blip>
                    <a:stretch>
                      <a:fillRect/>
                    </a:stretch>
                  </pic:blipFill>
                  <pic:spPr>
                    <a:xfrm>
                      <a:off x="0" y="0"/>
                      <a:ext cx="3981067" cy="2225315"/>
                    </a:xfrm>
                    <a:prstGeom prst="rect">
                      <a:avLst/>
                    </a:prstGeom>
                  </pic:spPr>
                </pic:pic>
              </a:graphicData>
            </a:graphic>
          </wp:inline>
        </w:drawing>
      </w:r>
    </w:p>
    <w:p w14:paraId="5EE0B05E" w14:textId="77777777" w:rsidR="00E06D96" w:rsidRDefault="00E06D96" w:rsidP="004C6F31">
      <w:pPr>
        <w:rPr>
          <w:rFonts w:ascii="Times New Roman" w:hAnsi="Times New Roman" w:cs="Times New Roman"/>
          <w:sz w:val="24"/>
          <w:szCs w:val="24"/>
        </w:rPr>
      </w:pPr>
    </w:p>
    <w:p w14:paraId="6CDAF916" w14:textId="585905E5" w:rsidR="004C6F31" w:rsidRDefault="002648E9" w:rsidP="00B37CC6">
      <w:pPr>
        <w:sectPr w:rsidR="004C6F31" w:rsidSect="004C6F31">
          <w:pgSz w:w="12240" w:h="15840"/>
          <w:pgMar w:top="1440" w:right="1440" w:bottom="1440" w:left="1440" w:header="720" w:footer="720" w:gutter="0"/>
          <w:cols w:space="720"/>
          <w:docGrid w:linePitch="360"/>
        </w:sectPr>
      </w:pPr>
      <w:bookmarkStart w:id="10" w:name="_Ref1638086"/>
      <w:r w:rsidRPr="002648E9">
        <w:t xml:space="preserve">Figure </w:t>
      </w:r>
      <w:r w:rsidR="009D2E61">
        <w:rPr>
          <w:noProof/>
        </w:rPr>
        <w:fldChar w:fldCharType="begin"/>
      </w:r>
      <w:r w:rsidR="009D2E61">
        <w:rPr>
          <w:noProof/>
        </w:rPr>
        <w:instrText xml:space="preserve"> SEQ Figure \* ARABIC </w:instrText>
      </w:r>
      <w:r w:rsidR="009D2E61">
        <w:rPr>
          <w:noProof/>
        </w:rPr>
        <w:fldChar w:fldCharType="separate"/>
      </w:r>
      <w:r w:rsidR="008A276D">
        <w:rPr>
          <w:noProof/>
        </w:rPr>
        <w:t>2</w:t>
      </w:r>
      <w:r w:rsidR="009D2E61">
        <w:rPr>
          <w:noProof/>
        </w:rPr>
        <w:fldChar w:fldCharType="end"/>
      </w:r>
      <w:bookmarkEnd w:id="10"/>
      <w:r w:rsidR="00971C08">
        <w:t xml:space="preserve">. An image from the type of scanning equipment </w:t>
      </w:r>
      <w:proofErr w:type="spellStart"/>
      <w:r w:rsidR="00971C08">
        <w:t>Whooshh</w:t>
      </w:r>
      <w:proofErr w:type="spellEnd"/>
      <w:r w:rsidR="00971C08">
        <w:t xml:space="preserve"> will be adapting to the flumes at the BONAFF in 2019.</w:t>
      </w:r>
    </w:p>
    <w:p w14:paraId="2792B342" w14:textId="77777777" w:rsidR="00F46281" w:rsidRDefault="00F46281" w:rsidP="004C6F31"/>
    <w:p w14:paraId="41F3C4F7" w14:textId="3C26F37D" w:rsidR="004C6F31" w:rsidRPr="009026A4" w:rsidRDefault="002648E9" w:rsidP="002648E9">
      <w:pPr>
        <w:pStyle w:val="Caption"/>
        <w:rPr>
          <w:rFonts w:ascii="Times New Roman" w:hAnsi="Times New Roman" w:cs="Times New Roman"/>
          <w:b/>
          <w:sz w:val="24"/>
          <w:szCs w:val="24"/>
        </w:rPr>
      </w:pPr>
      <w:r w:rsidRPr="009026A4">
        <w:rPr>
          <w:rFonts w:ascii="Times New Roman" w:hAnsi="Times New Roman" w:cs="Times New Roman"/>
          <w:b/>
          <w:sz w:val="24"/>
          <w:szCs w:val="24"/>
        </w:rPr>
        <w:t xml:space="preserve">Table </w:t>
      </w:r>
      <w:r w:rsidR="009026A4" w:rsidRPr="009026A4">
        <w:rPr>
          <w:rFonts w:ascii="Times New Roman" w:hAnsi="Times New Roman" w:cs="Times New Roman"/>
          <w:b/>
          <w:sz w:val="24"/>
          <w:szCs w:val="24"/>
        </w:rPr>
        <w:fldChar w:fldCharType="begin"/>
      </w:r>
      <w:r w:rsidR="009026A4" w:rsidRPr="009026A4">
        <w:rPr>
          <w:rFonts w:ascii="Times New Roman" w:hAnsi="Times New Roman" w:cs="Times New Roman"/>
          <w:b/>
          <w:sz w:val="24"/>
          <w:szCs w:val="24"/>
        </w:rPr>
        <w:instrText xml:space="preserve"> SEQ Table \* ARABIC </w:instrText>
      </w:r>
      <w:r w:rsidR="009026A4" w:rsidRPr="009026A4">
        <w:rPr>
          <w:rFonts w:ascii="Times New Roman" w:hAnsi="Times New Roman" w:cs="Times New Roman"/>
          <w:b/>
          <w:sz w:val="24"/>
          <w:szCs w:val="24"/>
        </w:rPr>
        <w:fldChar w:fldCharType="separate"/>
      </w:r>
      <w:r w:rsidR="008A276D">
        <w:rPr>
          <w:rFonts w:ascii="Times New Roman" w:hAnsi="Times New Roman" w:cs="Times New Roman"/>
          <w:b/>
          <w:noProof/>
          <w:sz w:val="24"/>
          <w:szCs w:val="24"/>
        </w:rPr>
        <w:t>5</w:t>
      </w:r>
      <w:r w:rsidR="009026A4" w:rsidRPr="009026A4">
        <w:rPr>
          <w:rFonts w:ascii="Times New Roman" w:hAnsi="Times New Roman" w:cs="Times New Roman"/>
          <w:b/>
          <w:sz w:val="24"/>
          <w:szCs w:val="24"/>
        </w:rPr>
        <w:fldChar w:fldCharType="end"/>
      </w:r>
      <w:r w:rsidR="004C6F31" w:rsidRPr="009026A4">
        <w:rPr>
          <w:rFonts w:ascii="Times New Roman" w:hAnsi="Times New Roman" w:cs="Times New Roman"/>
          <w:b/>
          <w:sz w:val="24"/>
          <w:szCs w:val="24"/>
        </w:rPr>
        <w:t>.</w:t>
      </w:r>
      <w:r w:rsidR="0014604A" w:rsidRPr="009026A4">
        <w:rPr>
          <w:rFonts w:ascii="Times New Roman" w:hAnsi="Times New Roman" w:cs="Times New Roman"/>
          <w:b/>
          <w:sz w:val="24"/>
          <w:szCs w:val="24"/>
        </w:rPr>
        <w:t xml:space="preserve"> Actual impact rates across all RM&amp;E activities on listed Chinook (2006-2017)</w:t>
      </w:r>
    </w:p>
    <w:tbl>
      <w:tblPr>
        <w:tblW w:w="0" w:type="auto"/>
        <w:tblLook w:val="04A0" w:firstRow="1" w:lastRow="0" w:firstColumn="1" w:lastColumn="0" w:noHBand="0" w:noVBand="1"/>
      </w:tblPr>
      <w:tblGrid>
        <w:gridCol w:w="1983"/>
        <w:gridCol w:w="1371"/>
        <w:gridCol w:w="1874"/>
        <w:gridCol w:w="1532"/>
        <w:gridCol w:w="1642"/>
        <w:gridCol w:w="895"/>
        <w:gridCol w:w="1017"/>
        <w:gridCol w:w="1176"/>
        <w:gridCol w:w="1238"/>
        <w:gridCol w:w="222"/>
      </w:tblGrid>
      <w:tr w:rsidR="004C6F31" w:rsidRPr="00062576" w14:paraId="0179DF7F" w14:textId="77777777" w:rsidTr="00F4628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3FD81757" w14:textId="77777777" w:rsidR="004C6F31" w:rsidRPr="00062576" w:rsidRDefault="004C6F31" w:rsidP="004C6F31">
            <w:pPr>
              <w:spacing w:after="0" w:line="240" w:lineRule="auto"/>
              <w:rPr>
                <w:rFonts w:ascii="Times New Roman" w:eastAsia="Times New Roman" w:hAnsi="Times New Roman" w:cs="Times New Roman"/>
                <w:color w:val="000000"/>
              </w:rPr>
            </w:pPr>
            <w:r w:rsidRPr="00062576">
              <w:rPr>
                <w:rFonts w:ascii="Times New Roman" w:eastAsia="Times New Roman" w:hAnsi="Times New Roman" w:cs="Times New Roman"/>
                <w:color w:val="000000"/>
              </w:rPr>
              <w:t>Chinook</w:t>
            </w:r>
          </w:p>
        </w:tc>
        <w:tc>
          <w:tcPr>
            <w:tcW w:w="0" w:type="auto"/>
            <w:tcBorders>
              <w:top w:val="single" w:sz="4" w:space="0" w:color="auto"/>
              <w:left w:val="nil"/>
              <w:bottom w:val="nil"/>
              <w:right w:val="nil"/>
            </w:tcBorders>
            <w:shd w:val="clear" w:color="auto" w:fill="auto"/>
            <w:noWrap/>
            <w:vAlign w:val="bottom"/>
            <w:hideMark/>
          </w:tcPr>
          <w:p w14:paraId="600435C0"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vMerge w:val="restart"/>
            <w:tcBorders>
              <w:top w:val="single" w:sz="4" w:space="0" w:color="auto"/>
              <w:left w:val="nil"/>
              <w:bottom w:val="single" w:sz="4" w:space="0" w:color="000000"/>
              <w:right w:val="nil"/>
            </w:tcBorders>
            <w:shd w:val="clear" w:color="auto" w:fill="auto"/>
            <w:vAlign w:val="bottom"/>
            <w:hideMark/>
          </w:tcPr>
          <w:p w14:paraId="1C8EFC17"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Snake River spring/summer chinook</w:t>
            </w:r>
          </w:p>
        </w:tc>
        <w:tc>
          <w:tcPr>
            <w:tcW w:w="0" w:type="auto"/>
            <w:vMerge w:val="restart"/>
            <w:tcBorders>
              <w:top w:val="single" w:sz="4" w:space="0" w:color="auto"/>
              <w:left w:val="nil"/>
              <w:bottom w:val="single" w:sz="4" w:space="0" w:color="000000"/>
              <w:right w:val="nil"/>
            </w:tcBorders>
            <w:shd w:val="clear" w:color="auto" w:fill="auto"/>
            <w:vAlign w:val="bottom"/>
            <w:hideMark/>
          </w:tcPr>
          <w:p w14:paraId="3469C311"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Upper Columbia River spring chinook</w:t>
            </w:r>
          </w:p>
        </w:tc>
        <w:tc>
          <w:tcPr>
            <w:tcW w:w="0" w:type="auto"/>
            <w:vMerge w:val="restart"/>
            <w:tcBorders>
              <w:top w:val="single" w:sz="4" w:space="0" w:color="auto"/>
              <w:left w:val="nil"/>
              <w:bottom w:val="single" w:sz="4" w:space="0" w:color="000000"/>
              <w:right w:val="nil"/>
            </w:tcBorders>
            <w:shd w:val="clear" w:color="auto" w:fill="auto"/>
            <w:vAlign w:val="bottom"/>
            <w:hideMark/>
          </w:tcPr>
          <w:p w14:paraId="586D2C4E"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Upper Willamette River spring chinook</w:t>
            </w:r>
          </w:p>
        </w:tc>
        <w:tc>
          <w:tcPr>
            <w:tcW w:w="0" w:type="auto"/>
            <w:gridSpan w:val="3"/>
            <w:tcBorders>
              <w:top w:val="single" w:sz="4" w:space="0" w:color="auto"/>
              <w:left w:val="nil"/>
              <w:bottom w:val="nil"/>
              <w:right w:val="nil"/>
            </w:tcBorders>
            <w:shd w:val="clear" w:color="auto" w:fill="auto"/>
            <w:vAlign w:val="bottom"/>
            <w:hideMark/>
          </w:tcPr>
          <w:p w14:paraId="6F4990F6"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Lower Columbia River Chinook</w:t>
            </w:r>
          </w:p>
        </w:tc>
        <w:tc>
          <w:tcPr>
            <w:tcW w:w="0" w:type="auto"/>
            <w:vMerge w:val="restart"/>
            <w:tcBorders>
              <w:top w:val="single" w:sz="4" w:space="0" w:color="auto"/>
              <w:left w:val="nil"/>
              <w:bottom w:val="single" w:sz="4" w:space="0" w:color="000000"/>
              <w:right w:val="nil"/>
            </w:tcBorders>
            <w:shd w:val="clear" w:color="auto" w:fill="auto"/>
            <w:vAlign w:val="bottom"/>
            <w:hideMark/>
          </w:tcPr>
          <w:p w14:paraId="744B2B65"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Snake River fall Chinook</w:t>
            </w:r>
          </w:p>
        </w:tc>
        <w:tc>
          <w:tcPr>
            <w:tcW w:w="0" w:type="auto"/>
            <w:tcBorders>
              <w:top w:val="single" w:sz="4" w:space="0" w:color="auto"/>
              <w:left w:val="nil"/>
              <w:bottom w:val="nil"/>
              <w:right w:val="single" w:sz="4" w:space="0" w:color="auto"/>
            </w:tcBorders>
            <w:shd w:val="clear" w:color="auto" w:fill="auto"/>
            <w:noWrap/>
            <w:vAlign w:val="bottom"/>
            <w:hideMark/>
          </w:tcPr>
          <w:p w14:paraId="02CCAF9E" w14:textId="77777777" w:rsidR="004C6F31" w:rsidRPr="00062576" w:rsidRDefault="004C6F31" w:rsidP="004C6F31">
            <w:pPr>
              <w:spacing w:after="0" w:line="240" w:lineRule="auto"/>
              <w:jc w:val="center"/>
              <w:rPr>
                <w:rFonts w:ascii="Times New Roman" w:eastAsia="Times New Roman" w:hAnsi="Times New Roman" w:cs="Times New Roman"/>
                <w:color w:val="000000"/>
              </w:rPr>
            </w:pPr>
          </w:p>
        </w:tc>
      </w:tr>
      <w:tr w:rsidR="004C6F31" w:rsidRPr="00062576" w14:paraId="5D5A8942"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3B7FCD3A" w14:textId="77777777" w:rsidR="004C6F31" w:rsidRPr="00062576" w:rsidRDefault="004C6F31" w:rsidP="004C6F31">
            <w:pPr>
              <w:spacing w:after="0" w:line="240" w:lineRule="auto"/>
              <w:rPr>
                <w:rFonts w:ascii="Times New Roman" w:eastAsia="Times New Roman" w:hAnsi="Times New Roman" w:cs="Times New Roman"/>
                <w:color w:val="000000"/>
              </w:rPr>
            </w:pPr>
            <w:r w:rsidRPr="00062576">
              <w:rPr>
                <w:rFonts w:ascii="Times New Roman" w:eastAsia="Times New Roman" w:hAnsi="Times New Roman" w:cs="Times New Roman"/>
                <w:color w:val="000000"/>
              </w:rPr>
              <w:t>Type</w:t>
            </w:r>
          </w:p>
        </w:tc>
        <w:tc>
          <w:tcPr>
            <w:tcW w:w="0" w:type="auto"/>
            <w:tcBorders>
              <w:top w:val="nil"/>
              <w:left w:val="nil"/>
              <w:bottom w:val="single" w:sz="4" w:space="0" w:color="auto"/>
              <w:right w:val="nil"/>
            </w:tcBorders>
            <w:shd w:val="clear" w:color="auto" w:fill="auto"/>
            <w:noWrap/>
            <w:vAlign w:val="bottom"/>
            <w:hideMark/>
          </w:tcPr>
          <w:p w14:paraId="30F0FC7D"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Year</w:t>
            </w:r>
          </w:p>
        </w:tc>
        <w:tc>
          <w:tcPr>
            <w:tcW w:w="0" w:type="auto"/>
            <w:vMerge/>
            <w:tcBorders>
              <w:top w:val="nil"/>
              <w:left w:val="nil"/>
              <w:bottom w:val="single" w:sz="4" w:space="0" w:color="000000"/>
              <w:right w:val="nil"/>
            </w:tcBorders>
            <w:vAlign w:val="center"/>
            <w:hideMark/>
          </w:tcPr>
          <w:p w14:paraId="281306A7"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vAlign w:val="center"/>
            <w:hideMark/>
          </w:tcPr>
          <w:p w14:paraId="7CF2F3D4"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vAlign w:val="center"/>
            <w:hideMark/>
          </w:tcPr>
          <w:p w14:paraId="0F8110F1"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14:paraId="6573AA04"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Spring</w:t>
            </w:r>
          </w:p>
        </w:tc>
        <w:tc>
          <w:tcPr>
            <w:tcW w:w="0" w:type="auto"/>
            <w:tcBorders>
              <w:top w:val="nil"/>
              <w:left w:val="nil"/>
              <w:bottom w:val="single" w:sz="4" w:space="0" w:color="auto"/>
              <w:right w:val="nil"/>
            </w:tcBorders>
            <w:shd w:val="clear" w:color="auto" w:fill="auto"/>
            <w:noWrap/>
            <w:vAlign w:val="bottom"/>
            <w:hideMark/>
          </w:tcPr>
          <w:p w14:paraId="214E4BB3"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Fall Tule</w:t>
            </w:r>
          </w:p>
        </w:tc>
        <w:tc>
          <w:tcPr>
            <w:tcW w:w="0" w:type="auto"/>
            <w:tcBorders>
              <w:top w:val="nil"/>
              <w:left w:val="nil"/>
              <w:bottom w:val="single" w:sz="4" w:space="0" w:color="auto"/>
              <w:right w:val="nil"/>
            </w:tcBorders>
            <w:shd w:val="clear" w:color="auto" w:fill="auto"/>
            <w:noWrap/>
            <w:vAlign w:val="bottom"/>
            <w:hideMark/>
          </w:tcPr>
          <w:p w14:paraId="53BAC940"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Fall Bright</w:t>
            </w:r>
          </w:p>
        </w:tc>
        <w:tc>
          <w:tcPr>
            <w:tcW w:w="0" w:type="auto"/>
            <w:vMerge/>
            <w:tcBorders>
              <w:top w:val="nil"/>
              <w:left w:val="nil"/>
              <w:bottom w:val="single" w:sz="4" w:space="0" w:color="000000"/>
              <w:right w:val="nil"/>
            </w:tcBorders>
            <w:vAlign w:val="center"/>
            <w:hideMark/>
          </w:tcPr>
          <w:p w14:paraId="3FC77112"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tcBorders>
              <w:top w:val="nil"/>
              <w:left w:val="nil"/>
              <w:bottom w:val="nil"/>
              <w:right w:val="single" w:sz="4" w:space="0" w:color="auto"/>
            </w:tcBorders>
            <w:shd w:val="clear" w:color="auto" w:fill="auto"/>
            <w:noWrap/>
            <w:vAlign w:val="bottom"/>
            <w:hideMark/>
          </w:tcPr>
          <w:p w14:paraId="61498AB1" w14:textId="77777777" w:rsidR="004C6F31" w:rsidRPr="00062576" w:rsidRDefault="004C6F31" w:rsidP="004C6F31">
            <w:pPr>
              <w:spacing w:after="0" w:line="240" w:lineRule="auto"/>
              <w:jc w:val="center"/>
              <w:rPr>
                <w:rFonts w:ascii="Times New Roman" w:eastAsia="Times New Roman" w:hAnsi="Times New Roman" w:cs="Times New Roman"/>
                <w:color w:val="000000"/>
              </w:rPr>
            </w:pPr>
          </w:p>
        </w:tc>
      </w:tr>
      <w:tr w:rsidR="0014604A" w:rsidRPr="00062576" w14:paraId="20BD3E9A"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5508476"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CF69AC1"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2006</w:t>
            </w:r>
          </w:p>
        </w:tc>
        <w:tc>
          <w:tcPr>
            <w:tcW w:w="0" w:type="auto"/>
            <w:tcBorders>
              <w:top w:val="nil"/>
              <w:left w:val="nil"/>
              <w:bottom w:val="nil"/>
              <w:right w:val="nil"/>
            </w:tcBorders>
            <w:shd w:val="clear" w:color="auto" w:fill="auto"/>
            <w:noWrap/>
            <w:vAlign w:val="bottom"/>
            <w:hideMark/>
          </w:tcPr>
          <w:p w14:paraId="0B9BA99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0" w:type="auto"/>
            <w:tcBorders>
              <w:top w:val="nil"/>
              <w:left w:val="nil"/>
              <w:bottom w:val="nil"/>
              <w:right w:val="nil"/>
            </w:tcBorders>
            <w:shd w:val="clear" w:color="auto" w:fill="auto"/>
            <w:noWrap/>
            <w:vAlign w:val="bottom"/>
            <w:hideMark/>
          </w:tcPr>
          <w:p w14:paraId="6DC4F62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0" w:type="auto"/>
            <w:tcBorders>
              <w:top w:val="nil"/>
              <w:left w:val="nil"/>
              <w:bottom w:val="nil"/>
              <w:right w:val="nil"/>
            </w:tcBorders>
            <w:shd w:val="clear" w:color="auto" w:fill="auto"/>
            <w:noWrap/>
            <w:vAlign w:val="bottom"/>
            <w:hideMark/>
          </w:tcPr>
          <w:p w14:paraId="3823B47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4CCE4C8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215A01E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1508ADC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8FE71A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2459B68E"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47E7B38A"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17176BB2"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8B45A8"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2007</w:t>
            </w:r>
          </w:p>
        </w:tc>
        <w:tc>
          <w:tcPr>
            <w:tcW w:w="0" w:type="auto"/>
            <w:tcBorders>
              <w:top w:val="nil"/>
              <w:left w:val="nil"/>
              <w:bottom w:val="nil"/>
              <w:right w:val="nil"/>
            </w:tcBorders>
            <w:shd w:val="clear" w:color="auto" w:fill="auto"/>
            <w:noWrap/>
            <w:vAlign w:val="bottom"/>
            <w:hideMark/>
          </w:tcPr>
          <w:p w14:paraId="11FC2E8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1290B0B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53D7B8D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0" w:type="auto"/>
            <w:tcBorders>
              <w:top w:val="nil"/>
              <w:left w:val="nil"/>
              <w:bottom w:val="nil"/>
              <w:right w:val="nil"/>
            </w:tcBorders>
            <w:shd w:val="clear" w:color="auto" w:fill="auto"/>
            <w:noWrap/>
            <w:vAlign w:val="bottom"/>
            <w:hideMark/>
          </w:tcPr>
          <w:p w14:paraId="15D9F21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0" w:type="auto"/>
            <w:tcBorders>
              <w:top w:val="nil"/>
              <w:left w:val="nil"/>
              <w:bottom w:val="nil"/>
              <w:right w:val="nil"/>
            </w:tcBorders>
            <w:shd w:val="clear" w:color="auto" w:fill="auto"/>
            <w:noWrap/>
            <w:vAlign w:val="bottom"/>
            <w:hideMark/>
          </w:tcPr>
          <w:p w14:paraId="6528E66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D1B979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6927E9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4D0EB2A1"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4AAD4F57"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1EDF81F0"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888EA1"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2008</w:t>
            </w:r>
          </w:p>
        </w:tc>
        <w:tc>
          <w:tcPr>
            <w:tcW w:w="0" w:type="auto"/>
            <w:tcBorders>
              <w:top w:val="nil"/>
              <w:left w:val="nil"/>
              <w:bottom w:val="nil"/>
              <w:right w:val="nil"/>
            </w:tcBorders>
            <w:shd w:val="clear" w:color="auto" w:fill="auto"/>
            <w:noWrap/>
            <w:vAlign w:val="bottom"/>
            <w:hideMark/>
          </w:tcPr>
          <w:p w14:paraId="34D4AA6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c>
          <w:tcPr>
            <w:tcW w:w="0" w:type="auto"/>
            <w:tcBorders>
              <w:top w:val="nil"/>
              <w:left w:val="nil"/>
              <w:bottom w:val="nil"/>
              <w:right w:val="nil"/>
            </w:tcBorders>
            <w:shd w:val="clear" w:color="auto" w:fill="auto"/>
            <w:noWrap/>
            <w:vAlign w:val="bottom"/>
            <w:hideMark/>
          </w:tcPr>
          <w:p w14:paraId="5D9A0B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c>
          <w:tcPr>
            <w:tcW w:w="0" w:type="auto"/>
            <w:tcBorders>
              <w:top w:val="nil"/>
              <w:left w:val="nil"/>
              <w:bottom w:val="nil"/>
              <w:right w:val="nil"/>
            </w:tcBorders>
            <w:shd w:val="clear" w:color="auto" w:fill="auto"/>
            <w:noWrap/>
            <w:vAlign w:val="bottom"/>
            <w:hideMark/>
          </w:tcPr>
          <w:p w14:paraId="79AEB4A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nil"/>
            </w:tcBorders>
            <w:shd w:val="clear" w:color="auto" w:fill="auto"/>
            <w:noWrap/>
            <w:vAlign w:val="bottom"/>
            <w:hideMark/>
          </w:tcPr>
          <w:p w14:paraId="3E551DB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nil"/>
            </w:tcBorders>
            <w:shd w:val="clear" w:color="auto" w:fill="auto"/>
            <w:noWrap/>
            <w:vAlign w:val="bottom"/>
            <w:hideMark/>
          </w:tcPr>
          <w:p w14:paraId="626103F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EE1ED7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C5F42F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6D9A11E4"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7EF44094"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5C98BA7"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FF77B5"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2009</w:t>
            </w:r>
          </w:p>
        </w:tc>
        <w:tc>
          <w:tcPr>
            <w:tcW w:w="0" w:type="auto"/>
            <w:tcBorders>
              <w:top w:val="nil"/>
              <w:left w:val="nil"/>
              <w:bottom w:val="nil"/>
              <w:right w:val="nil"/>
            </w:tcBorders>
            <w:shd w:val="clear" w:color="auto" w:fill="auto"/>
            <w:noWrap/>
            <w:vAlign w:val="bottom"/>
            <w:hideMark/>
          </w:tcPr>
          <w:p w14:paraId="16A0464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0.017%</w:t>
            </w:r>
          </w:p>
        </w:tc>
        <w:tc>
          <w:tcPr>
            <w:tcW w:w="0" w:type="auto"/>
            <w:tcBorders>
              <w:top w:val="nil"/>
              <w:left w:val="nil"/>
              <w:bottom w:val="nil"/>
              <w:right w:val="nil"/>
            </w:tcBorders>
            <w:shd w:val="clear" w:color="auto" w:fill="auto"/>
            <w:noWrap/>
            <w:vAlign w:val="bottom"/>
            <w:hideMark/>
          </w:tcPr>
          <w:p w14:paraId="1DB4DE5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0.017%</w:t>
            </w:r>
          </w:p>
        </w:tc>
        <w:tc>
          <w:tcPr>
            <w:tcW w:w="0" w:type="auto"/>
            <w:tcBorders>
              <w:top w:val="nil"/>
              <w:left w:val="nil"/>
              <w:bottom w:val="nil"/>
              <w:right w:val="nil"/>
            </w:tcBorders>
            <w:shd w:val="clear" w:color="auto" w:fill="auto"/>
            <w:noWrap/>
            <w:vAlign w:val="bottom"/>
            <w:hideMark/>
          </w:tcPr>
          <w:p w14:paraId="3EC3AE6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7406F26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498EF1E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0BE1F3B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764FAF6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6A09399E"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5385C9E7"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B5E7A54"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87DF6D"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2010</w:t>
            </w:r>
          </w:p>
        </w:tc>
        <w:tc>
          <w:tcPr>
            <w:tcW w:w="0" w:type="auto"/>
            <w:tcBorders>
              <w:top w:val="nil"/>
              <w:left w:val="nil"/>
              <w:bottom w:val="nil"/>
              <w:right w:val="nil"/>
            </w:tcBorders>
            <w:shd w:val="clear" w:color="auto" w:fill="auto"/>
            <w:noWrap/>
            <w:vAlign w:val="bottom"/>
            <w:hideMark/>
          </w:tcPr>
          <w:p w14:paraId="61933CA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0.020%</w:t>
            </w:r>
          </w:p>
        </w:tc>
        <w:tc>
          <w:tcPr>
            <w:tcW w:w="0" w:type="auto"/>
            <w:tcBorders>
              <w:top w:val="nil"/>
              <w:left w:val="nil"/>
              <w:bottom w:val="nil"/>
              <w:right w:val="nil"/>
            </w:tcBorders>
            <w:shd w:val="clear" w:color="auto" w:fill="auto"/>
            <w:noWrap/>
            <w:vAlign w:val="bottom"/>
            <w:hideMark/>
          </w:tcPr>
          <w:p w14:paraId="6889B2D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0.020%</w:t>
            </w:r>
          </w:p>
        </w:tc>
        <w:tc>
          <w:tcPr>
            <w:tcW w:w="0" w:type="auto"/>
            <w:tcBorders>
              <w:top w:val="nil"/>
              <w:left w:val="nil"/>
              <w:bottom w:val="nil"/>
              <w:right w:val="nil"/>
            </w:tcBorders>
            <w:shd w:val="clear" w:color="auto" w:fill="auto"/>
            <w:noWrap/>
            <w:vAlign w:val="bottom"/>
            <w:hideMark/>
          </w:tcPr>
          <w:p w14:paraId="059EF7D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0.022%</w:t>
            </w:r>
          </w:p>
        </w:tc>
        <w:tc>
          <w:tcPr>
            <w:tcW w:w="0" w:type="auto"/>
            <w:tcBorders>
              <w:top w:val="nil"/>
              <w:left w:val="nil"/>
              <w:bottom w:val="nil"/>
              <w:right w:val="nil"/>
            </w:tcBorders>
            <w:shd w:val="clear" w:color="auto" w:fill="auto"/>
            <w:noWrap/>
            <w:vAlign w:val="bottom"/>
            <w:hideMark/>
          </w:tcPr>
          <w:p w14:paraId="3E95BD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0.022%</w:t>
            </w:r>
          </w:p>
        </w:tc>
        <w:tc>
          <w:tcPr>
            <w:tcW w:w="0" w:type="auto"/>
            <w:tcBorders>
              <w:top w:val="nil"/>
              <w:left w:val="nil"/>
              <w:bottom w:val="nil"/>
              <w:right w:val="nil"/>
            </w:tcBorders>
            <w:shd w:val="clear" w:color="auto" w:fill="auto"/>
            <w:noWrap/>
            <w:vAlign w:val="bottom"/>
            <w:hideMark/>
          </w:tcPr>
          <w:p w14:paraId="118A468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0C0495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BCA4D1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4AFC7E4A"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1588439B"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4E9F87C5"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287D23"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2011</w:t>
            </w:r>
          </w:p>
        </w:tc>
        <w:tc>
          <w:tcPr>
            <w:tcW w:w="0" w:type="auto"/>
            <w:tcBorders>
              <w:top w:val="nil"/>
              <w:left w:val="nil"/>
              <w:bottom w:val="nil"/>
              <w:right w:val="nil"/>
            </w:tcBorders>
            <w:shd w:val="clear" w:color="auto" w:fill="auto"/>
            <w:noWrap/>
            <w:vAlign w:val="bottom"/>
            <w:hideMark/>
          </w:tcPr>
          <w:p w14:paraId="0155892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0.033%</w:t>
            </w:r>
          </w:p>
        </w:tc>
        <w:tc>
          <w:tcPr>
            <w:tcW w:w="0" w:type="auto"/>
            <w:tcBorders>
              <w:top w:val="nil"/>
              <w:left w:val="nil"/>
              <w:bottom w:val="nil"/>
              <w:right w:val="nil"/>
            </w:tcBorders>
            <w:shd w:val="clear" w:color="auto" w:fill="auto"/>
            <w:noWrap/>
            <w:vAlign w:val="bottom"/>
            <w:hideMark/>
          </w:tcPr>
          <w:p w14:paraId="497A493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0.033%</w:t>
            </w:r>
          </w:p>
        </w:tc>
        <w:tc>
          <w:tcPr>
            <w:tcW w:w="0" w:type="auto"/>
            <w:tcBorders>
              <w:top w:val="nil"/>
              <w:left w:val="nil"/>
              <w:bottom w:val="nil"/>
              <w:right w:val="nil"/>
            </w:tcBorders>
            <w:shd w:val="clear" w:color="auto" w:fill="auto"/>
            <w:noWrap/>
            <w:vAlign w:val="bottom"/>
            <w:hideMark/>
          </w:tcPr>
          <w:p w14:paraId="7356E25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0.042%</w:t>
            </w:r>
          </w:p>
        </w:tc>
        <w:tc>
          <w:tcPr>
            <w:tcW w:w="0" w:type="auto"/>
            <w:tcBorders>
              <w:top w:val="nil"/>
              <w:left w:val="nil"/>
              <w:bottom w:val="nil"/>
              <w:right w:val="nil"/>
            </w:tcBorders>
            <w:shd w:val="clear" w:color="auto" w:fill="auto"/>
            <w:noWrap/>
            <w:vAlign w:val="bottom"/>
            <w:hideMark/>
          </w:tcPr>
          <w:p w14:paraId="6735635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0.042%</w:t>
            </w:r>
          </w:p>
        </w:tc>
        <w:tc>
          <w:tcPr>
            <w:tcW w:w="0" w:type="auto"/>
            <w:tcBorders>
              <w:top w:val="nil"/>
              <w:left w:val="nil"/>
              <w:bottom w:val="nil"/>
              <w:right w:val="nil"/>
            </w:tcBorders>
            <w:shd w:val="clear" w:color="auto" w:fill="auto"/>
            <w:noWrap/>
            <w:vAlign w:val="bottom"/>
            <w:hideMark/>
          </w:tcPr>
          <w:p w14:paraId="062FFA4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9A09C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18EA18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77D73139"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5E69FA00"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27965A5E"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157F72"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2012</w:t>
            </w:r>
          </w:p>
        </w:tc>
        <w:tc>
          <w:tcPr>
            <w:tcW w:w="0" w:type="auto"/>
            <w:tcBorders>
              <w:top w:val="nil"/>
              <w:left w:val="nil"/>
              <w:bottom w:val="nil"/>
              <w:right w:val="nil"/>
            </w:tcBorders>
            <w:shd w:val="clear" w:color="auto" w:fill="auto"/>
            <w:noWrap/>
            <w:vAlign w:val="bottom"/>
            <w:hideMark/>
          </w:tcPr>
          <w:p w14:paraId="29C7143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0.020%</w:t>
            </w:r>
          </w:p>
        </w:tc>
        <w:tc>
          <w:tcPr>
            <w:tcW w:w="0" w:type="auto"/>
            <w:tcBorders>
              <w:top w:val="nil"/>
              <w:left w:val="nil"/>
              <w:bottom w:val="nil"/>
              <w:right w:val="nil"/>
            </w:tcBorders>
            <w:shd w:val="clear" w:color="auto" w:fill="auto"/>
            <w:noWrap/>
            <w:vAlign w:val="bottom"/>
            <w:hideMark/>
          </w:tcPr>
          <w:p w14:paraId="555ED5E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0.020%</w:t>
            </w:r>
          </w:p>
        </w:tc>
        <w:tc>
          <w:tcPr>
            <w:tcW w:w="0" w:type="auto"/>
            <w:tcBorders>
              <w:top w:val="nil"/>
              <w:left w:val="nil"/>
              <w:bottom w:val="nil"/>
              <w:right w:val="nil"/>
            </w:tcBorders>
            <w:shd w:val="clear" w:color="auto" w:fill="auto"/>
            <w:noWrap/>
            <w:vAlign w:val="bottom"/>
            <w:hideMark/>
          </w:tcPr>
          <w:p w14:paraId="3241A01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0.036%</w:t>
            </w:r>
          </w:p>
        </w:tc>
        <w:tc>
          <w:tcPr>
            <w:tcW w:w="0" w:type="auto"/>
            <w:tcBorders>
              <w:top w:val="nil"/>
              <w:left w:val="nil"/>
              <w:bottom w:val="nil"/>
              <w:right w:val="nil"/>
            </w:tcBorders>
            <w:shd w:val="clear" w:color="auto" w:fill="auto"/>
            <w:noWrap/>
            <w:vAlign w:val="bottom"/>
            <w:hideMark/>
          </w:tcPr>
          <w:p w14:paraId="1AA6842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0.036%</w:t>
            </w:r>
          </w:p>
        </w:tc>
        <w:tc>
          <w:tcPr>
            <w:tcW w:w="0" w:type="auto"/>
            <w:tcBorders>
              <w:top w:val="nil"/>
              <w:left w:val="nil"/>
              <w:bottom w:val="nil"/>
              <w:right w:val="nil"/>
            </w:tcBorders>
            <w:shd w:val="clear" w:color="auto" w:fill="auto"/>
            <w:noWrap/>
            <w:vAlign w:val="bottom"/>
            <w:hideMark/>
          </w:tcPr>
          <w:p w14:paraId="01283C5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FA062B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6F9249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5EFE575A"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783C91F2"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22A8B7D4"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A11416"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2013</w:t>
            </w:r>
          </w:p>
        </w:tc>
        <w:tc>
          <w:tcPr>
            <w:tcW w:w="0" w:type="auto"/>
            <w:tcBorders>
              <w:top w:val="nil"/>
              <w:left w:val="nil"/>
              <w:bottom w:val="nil"/>
              <w:right w:val="nil"/>
            </w:tcBorders>
            <w:shd w:val="clear" w:color="auto" w:fill="auto"/>
            <w:noWrap/>
            <w:vAlign w:val="bottom"/>
            <w:hideMark/>
          </w:tcPr>
          <w:p w14:paraId="678C623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0" w:type="auto"/>
            <w:tcBorders>
              <w:top w:val="nil"/>
              <w:left w:val="nil"/>
              <w:bottom w:val="nil"/>
              <w:right w:val="nil"/>
            </w:tcBorders>
            <w:shd w:val="clear" w:color="auto" w:fill="auto"/>
            <w:noWrap/>
            <w:vAlign w:val="bottom"/>
            <w:hideMark/>
          </w:tcPr>
          <w:p w14:paraId="0F9FAF3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0" w:type="auto"/>
            <w:tcBorders>
              <w:top w:val="nil"/>
              <w:left w:val="nil"/>
              <w:bottom w:val="nil"/>
              <w:right w:val="nil"/>
            </w:tcBorders>
            <w:shd w:val="clear" w:color="auto" w:fill="auto"/>
            <w:noWrap/>
            <w:vAlign w:val="bottom"/>
            <w:hideMark/>
          </w:tcPr>
          <w:p w14:paraId="7C12B54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nil"/>
            </w:tcBorders>
            <w:shd w:val="clear" w:color="auto" w:fill="auto"/>
            <w:noWrap/>
            <w:vAlign w:val="bottom"/>
            <w:hideMark/>
          </w:tcPr>
          <w:p w14:paraId="74C0C01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nil"/>
            </w:tcBorders>
            <w:shd w:val="clear" w:color="auto" w:fill="auto"/>
            <w:noWrap/>
            <w:vAlign w:val="bottom"/>
            <w:hideMark/>
          </w:tcPr>
          <w:p w14:paraId="2195991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31F728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87A91F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413DBB05"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4DAE87EC"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46B7D6AB"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B32B60"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2014</w:t>
            </w:r>
          </w:p>
        </w:tc>
        <w:tc>
          <w:tcPr>
            <w:tcW w:w="0" w:type="auto"/>
            <w:tcBorders>
              <w:top w:val="nil"/>
              <w:left w:val="nil"/>
              <w:bottom w:val="nil"/>
              <w:right w:val="nil"/>
            </w:tcBorders>
            <w:shd w:val="clear" w:color="auto" w:fill="auto"/>
            <w:noWrap/>
            <w:vAlign w:val="bottom"/>
            <w:hideMark/>
          </w:tcPr>
          <w:p w14:paraId="1593BFC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0.010%</w:t>
            </w:r>
          </w:p>
        </w:tc>
        <w:tc>
          <w:tcPr>
            <w:tcW w:w="0" w:type="auto"/>
            <w:tcBorders>
              <w:top w:val="nil"/>
              <w:left w:val="nil"/>
              <w:bottom w:val="nil"/>
              <w:right w:val="nil"/>
            </w:tcBorders>
            <w:shd w:val="clear" w:color="auto" w:fill="auto"/>
            <w:noWrap/>
            <w:vAlign w:val="bottom"/>
            <w:hideMark/>
          </w:tcPr>
          <w:p w14:paraId="60309D6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0.010%</w:t>
            </w:r>
          </w:p>
        </w:tc>
        <w:tc>
          <w:tcPr>
            <w:tcW w:w="0" w:type="auto"/>
            <w:tcBorders>
              <w:top w:val="nil"/>
              <w:left w:val="nil"/>
              <w:bottom w:val="nil"/>
              <w:right w:val="nil"/>
            </w:tcBorders>
            <w:shd w:val="clear" w:color="auto" w:fill="auto"/>
            <w:noWrap/>
            <w:vAlign w:val="bottom"/>
            <w:hideMark/>
          </w:tcPr>
          <w:p w14:paraId="4412E15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nil"/>
              <w:right w:val="nil"/>
            </w:tcBorders>
            <w:shd w:val="clear" w:color="auto" w:fill="auto"/>
            <w:noWrap/>
            <w:vAlign w:val="bottom"/>
            <w:hideMark/>
          </w:tcPr>
          <w:p w14:paraId="235BA28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nil"/>
              <w:right w:val="nil"/>
            </w:tcBorders>
            <w:shd w:val="clear" w:color="auto" w:fill="auto"/>
            <w:noWrap/>
            <w:vAlign w:val="bottom"/>
            <w:hideMark/>
          </w:tcPr>
          <w:p w14:paraId="0D77837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CFB455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E9F338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0C87B81A"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2ED12DDD"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3BA157B4"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AE6E9B"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2015</w:t>
            </w:r>
          </w:p>
        </w:tc>
        <w:tc>
          <w:tcPr>
            <w:tcW w:w="0" w:type="auto"/>
            <w:tcBorders>
              <w:top w:val="nil"/>
              <w:left w:val="nil"/>
              <w:bottom w:val="nil"/>
              <w:right w:val="nil"/>
            </w:tcBorders>
            <w:shd w:val="clear" w:color="auto" w:fill="auto"/>
            <w:noWrap/>
            <w:vAlign w:val="bottom"/>
            <w:hideMark/>
          </w:tcPr>
          <w:p w14:paraId="39D5FE7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0" w:type="auto"/>
            <w:tcBorders>
              <w:top w:val="nil"/>
              <w:left w:val="nil"/>
              <w:bottom w:val="nil"/>
              <w:right w:val="nil"/>
            </w:tcBorders>
            <w:shd w:val="clear" w:color="auto" w:fill="auto"/>
            <w:noWrap/>
            <w:vAlign w:val="bottom"/>
            <w:hideMark/>
          </w:tcPr>
          <w:p w14:paraId="618FB9A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0" w:type="auto"/>
            <w:tcBorders>
              <w:top w:val="nil"/>
              <w:left w:val="nil"/>
              <w:bottom w:val="nil"/>
              <w:right w:val="nil"/>
            </w:tcBorders>
            <w:shd w:val="clear" w:color="auto" w:fill="auto"/>
            <w:noWrap/>
            <w:vAlign w:val="bottom"/>
            <w:hideMark/>
          </w:tcPr>
          <w:p w14:paraId="61D20BC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0.010%</w:t>
            </w:r>
          </w:p>
        </w:tc>
        <w:tc>
          <w:tcPr>
            <w:tcW w:w="0" w:type="auto"/>
            <w:tcBorders>
              <w:top w:val="nil"/>
              <w:left w:val="nil"/>
              <w:bottom w:val="nil"/>
              <w:right w:val="nil"/>
            </w:tcBorders>
            <w:shd w:val="clear" w:color="auto" w:fill="auto"/>
            <w:noWrap/>
            <w:vAlign w:val="bottom"/>
            <w:hideMark/>
          </w:tcPr>
          <w:p w14:paraId="521A3EB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0.010%</w:t>
            </w:r>
          </w:p>
        </w:tc>
        <w:tc>
          <w:tcPr>
            <w:tcW w:w="0" w:type="auto"/>
            <w:tcBorders>
              <w:top w:val="nil"/>
              <w:left w:val="nil"/>
              <w:bottom w:val="nil"/>
              <w:right w:val="nil"/>
            </w:tcBorders>
            <w:shd w:val="clear" w:color="auto" w:fill="auto"/>
            <w:noWrap/>
            <w:vAlign w:val="bottom"/>
            <w:hideMark/>
          </w:tcPr>
          <w:p w14:paraId="53E4A42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57A7CC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711CDD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11135C86"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6D84E6A2"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29D93F11" w14:textId="77777777" w:rsidR="0014604A" w:rsidRPr="00062576" w:rsidRDefault="0014604A" w:rsidP="0014604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554978"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2016</w:t>
            </w:r>
          </w:p>
        </w:tc>
        <w:tc>
          <w:tcPr>
            <w:tcW w:w="0" w:type="auto"/>
            <w:tcBorders>
              <w:top w:val="nil"/>
              <w:left w:val="nil"/>
              <w:bottom w:val="nil"/>
              <w:right w:val="nil"/>
            </w:tcBorders>
            <w:shd w:val="clear" w:color="auto" w:fill="auto"/>
            <w:noWrap/>
            <w:vAlign w:val="bottom"/>
            <w:hideMark/>
          </w:tcPr>
          <w:p w14:paraId="78F02F5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3155505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0.012%</w:t>
            </w:r>
          </w:p>
        </w:tc>
        <w:tc>
          <w:tcPr>
            <w:tcW w:w="0" w:type="auto"/>
            <w:tcBorders>
              <w:top w:val="nil"/>
              <w:left w:val="nil"/>
              <w:bottom w:val="nil"/>
              <w:right w:val="nil"/>
            </w:tcBorders>
            <w:shd w:val="clear" w:color="auto" w:fill="auto"/>
            <w:noWrap/>
            <w:vAlign w:val="bottom"/>
            <w:hideMark/>
          </w:tcPr>
          <w:p w14:paraId="30F8A9F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0.013%</w:t>
            </w:r>
          </w:p>
        </w:tc>
        <w:tc>
          <w:tcPr>
            <w:tcW w:w="0" w:type="auto"/>
            <w:tcBorders>
              <w:top w:val="nil"/>
              <w:left w:val="nil"/>
              <w:bottom w:val="nil"/>
              <w:right w:val="nil"/>
            </w:tcBorders>
            <w:shd w:val="clear" w:color="auto" w:fill="auto"/>
            <w:noWrap/>
            <w:vAlign w:val="bottom"/>
            <w:hideMark/>
          </w:tcPr>
          <w:p w14:paraId="4E9D730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0.013%</w:t>
            </w:r>
          </w:p>
        </w:tc>
        <w:tc>
          <w:tcPr>
            <w:tcW w:w="0" w:type="auto"/>
            <w:tcBorders>
              <w:top w:val="nil"/>
              <w:left w:val="nil"/>
              <w:bottom w:val="nil"/>
              <w:right w:val="nil"/>
            </w:tcBorders>
            <w:shd w:val="clear" w:color="auto" w:fill="auto"/>
            <w:noWrap/>
            <w:vAlign w:val="bottom"/>
            <w:hideMark/>
          </w:tcPr>
          <w:p w14:paraId="0953790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2573AC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7764BA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2040B5A3"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419ABC07" w14:textId="77777777" w:rsidTr="00F46281">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1E90CC71" w14:textId="77777777" w:rsidR="0014604A" w:rsidRPr="00062576" w:rsidRDefault="0014604A" w:rsidP="0014604A">
            <w:pPr>
              <w:spacing w:after="0" w:line="240" w:lineRule="auto"/>
              <w:rPr>
                <w:rFonts w:ascii="Times New Roman" w:eastAsia="Times New Roman" w:hAnsi="Times New Roman" w:cs="Times New Roman"/>
                <w:color w:val="000000"/>
              </w:rPr>
            </w:pPr>
            <w:r w:rsidRPr="00062576">
              <w:rPr>
                <w:rFonts w:ascii="Times New Roman" w:eastAsia="Times New Roman" w:hAnsi="Times New Roman" w:cs="Times New Roman"/>
                <w:color w:val="000000"/>
              </w:rPr>
              <w:t> </w:t>
            </w:r>
          </w:p>
        </w:tc>
        <w:tc>
          <w:tcPr>
            <w:tcW w:w="0" w:type="auto"/>
            <w:tcBorders>
              <w:top w:val="nil"/>
              <w:left w:val="nil"/>
              <w:bottom w:val="single" w:sz="4" w:space="0" w:color="auto"/>
              <w:right w:val="nil"/>
            </w:tcBorders>
            <w:shd w:val="clear" w:color="auto" w:fill="auto"/>
            <w:noWrap/>
            <w:vAlign w:val="bottom"/>
            <w:hideMark/>
          </w:tcPr>
          <w:p w14:paraId="33FFBAA2"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2017</w:t>
            </w:r>
          </w:p>
        </w:tc>
        <w:tc>
          <w:tcPr>
            <w:tcW w:w="0" w:type="auto"/>
            <w:tcBorders>
              <w:top w:val="nil"/>
              <w:left w:val="nil"/>
              <w:bottom w:val="single" w:sz="4" w:space="0" w:color="auto"/>
              <w:right w:val="nil"/>
            </w:tcBorders>
            <w:shd w:val="clear" w:color="auto" w:fill="auto"/>
            <w:noWrap/>
            <w:vAlign w:val="bottom"/>
            <w:hideMark/>
          </w:tcPr>
          <w:p w14:paraId="74A7997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0.040%</w:t>
            </w:r>
          </w:p>
        </w:tc>
        <w:tc>
          <w:tcPr>
            <w:tcW w:w="0" w:type="auto"/>
            <w:tcBorders>
              <w:top w:val="nil"/>
              <w:left w:val="nil"/>
              <w:bottom w:val="single" w:sz="4" w:space="0" w:color="auto"/>
              <w:right w:val="nil"/>
            </w:tcBorders>
            <w:shd w:val="clear" w:color="auto" w:fill="auto"/>
            <w:noWrap/>
            <w:vAlign w:val="bottom"/>
            <w:hideMark/>
          </w:tcPr>
          <w:p w14:paraId="5CB64D8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0.040%</w:t>
            </w:r>
          </w:p>
        </w:tc>
        <w:tc>
          <w:tcPr>
            <w:tcW w:w="0" w:type="auto"/>
            <w:tcBorders>
              <w:top w:val="nil"/>
              <w:left w:val="nil"/>
              <w:bottom w:val="single" w:sz="4" w:space="0" w:color="auto"/>
              <w:right w:val="nil"/>
            </w:tcBorders>
            <w:shd w:val="clear" w:color="auto" w:fill="auto"/>
            <w:noWrap/>
            <w:vAlign w:val="bottom"/>
            <w:hideMark/>
          </w:tcPr>
          <w:p w14:paraId="58CA21C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0.031%</w:t>
            </w:r>
          </w:p>
        </w:tc>
        <w:tc>
          <w:tcPr>
            <w:tcW w:w="0" w:type="auto"/>
            <w:tcBorders>
              <w:top w:val="nil"/>
              <w:left w:val="nil"/>
              <w:bottom w:val="single" w:sz="4" w:space="0" w:color="auto"/>
              <w:right w:val="nil"/>
            </w:tcBorders>
            <w:shd w:val="clear" w:color="auto" w:fill="auto"/>
            <w:noWrap/>
            <w:vAlign w:val="bottom"/>
            <w:hideMark/>
          </w:tcPr>
          <w:p w14:paraId="5D7E4C9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0.031%</w:t>
            </w:r>
          </w:p>
        </w:tc>
        <w:tc>
          <w:tcPr>
            <w:tcW w:w="0" w:type="auto"/>
            <w:tcBorders>
              <w:top w:val="nil"/>
              <w:left w:val="nil"/>
              <w:bottom w:val="single" w:sz="4" w:space="0" w:color="auto"/>
              <w:right w:val="nil"/>
            </w:tcBorders>
            <w:shd w:val="clear" w:color="auto" w:fill="auto"/>
            <w:noWrap/>
            <w:vAlign w:val="bottom"/>
            <w:hideMark/>
          </w:tcPr>
          <w:p w14:paraId="514D4EB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0.069%</w:t>
            </w:r>
          </w:p>
        </w:tc>
        <w:tc>
          <w:tcPr>
            <w:tcW w:w="0" w:type="auto"/>
            <w:tcBorders>
              <w:top w:val="nil"/>
              <w:left w:val="nil"/>
              <w:bottom w:val="single" w:sz="4" w:space="0" w:color="auto"/>
              <w:right w:val="nil"/>
            </w:tcBorders>
            <w:shd w:val="clear" w:color="auto" w:fill="auto"/>
            <w:noWrap/>
            <w:vAlign w:val="bottom"/>
            <w:hideMark/>
          </w:tcPr>
          <w:p w14:paraId="1DD29B9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0.104%</w:t>
            </w:r>
          </w:p>
        </w:tc>
        <w:tc>
          <w:tcPr>
            <w:tcW w:w="0" w:type="auto"/>
            <w:tcBorders>
              <w:top w:val="nil"/>
              <w:left w:val="nil"/>
              <w:bottom w:val="single" w:sz="4" w:space="0" w:color="auto"/>
              <w:right w:val="nil"/>
            </w:tcBorders>
            <w:shd w:val="clear" w:color="auto" w:fill="auto"/>
            <w:noWrap/>
            <w:vAlign w:val="bottom"/>
            <w:hideMark/>
          </w:tcPr>
          <w:p w14:paraId="33A82ED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0.103%</w:t>
            </w:r>
          </w:p>
        </w:tc>
        <w:tc>
          <w:tcPr>
            <w:tcW w:w="0" w:type="auto"/>
            <w:tcBorders>
              <w:top w:val="nil"/>
              <w:left w:val="nil"/>
              <w:bottom w:val="nil"/>
              <w:right w:val="single" w:sz="4" w:space="0" w:color="auto"/>
            </w:tcBorders>
            <w:shd w:val="clear" w:color="auto" w:fill="auto"/>
            <w:noWrap/>
            <w:vAlign w:val="bottom"/>
            <w:hideMark/>
          </w:tcPr>
          <w:p w14:paraId="561A14BF"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21FCE8BB"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682C2DCF" w14:textId="77777777" w:rsidR="0014604A" w:rsidRPr="00062576" w:rsidRDefault="0014604A" w:rsidP="00F4628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E6532B"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Min</w:t>
            </w:r>
          </w:p>
        </w:tc>
        <w:tc>
          <w:tcPr>
            <w:tcW w:w="0" w:type="auto"/>
            <w:tcBorders>
              <w:top w:val="nil"/>
              <w:left w:val="nil"/>
              <w:bottom w:val="nil"/>
              <w:right w:val="nil"/>
            </w:tcBorders>
            <w:shd w:val="clear" w:color="auto" w:fill="auto"/>
            <w:noWrap/>
            <w:vAlign w:val="bottom"/>
            <w:hideMark/>
          </w:tcPr>
          <w:p w14:paraId="7C113A7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3BFDAB2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0D9BA43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0" w:type="auto"/>
            <w:tcBorders>
              <w:top w:val="nil"/>
              <w:left w:val="nil"/>
              <w:bottom w:val="nil"/>
              <w:right w:val="nil"/>
            </w:tcBorders>
            <w:shd w:val="clear" w:color="auto" w:fill="auto"/>
            <w:noWrap/>
            <w:vAlign w:val="bottom"/>
            <w:hideMark/>
          </w:tcPr>
          <w:p w14:paraId="26F718B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0" w:type="auto"/>
            <w:tcBorders>
              <w:top w:val="nil"/>
              <w:left w:val="nil"/>
              <w:bottom w:val="nil"/>
              <w:right w:val="nil"/>
            </w:tcBorders>
            <w:shd w:val="clear" w:color="auto" w:fill="auto"/>
            <w:noWrap/>
            <w:vAlign w:val="bottom"/>
            <w:hideMark/>
          </w:tcPr>
          <w:p w14:paraId="707CC6D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DE4876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32AA8D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569B619F"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493958AD"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E790AD9" w14:textId="77777777" w:rsidR="0014604A" w:rsidRPr="00062576" w:rsidRDefault="0014604A" w:rsidP="00F4628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A21A86"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Max</w:t>
            </w:r>
          </w:p>
        </w:tc>
        <w:tc>
          <w:tcPr>
            <w:tcW w:w="0" w:type="auto"/>
            <w:tcBorders>
              <w:top w:val="nil"/>
              <w:left w:val="nil"/>
              <w:bottom w:val="nil"/>
              <w:right w:val="nil"/>
            </w:tcBorders>
            <w:shd w:val="clear" w:color="auto" w:fill="auto"/>
            <w:noWrap/>
            <w:vAlign w:val="bottom"/>
            <w:hideMark/>
          </w:tcPr>
          <w:p w14:paraId="59E04B8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0.040%</w:t>
            </w:r>
          </w:p>
        </w:tc>
        <w:tc>
          <w:tcPr>
            <w:tcW w:w="0" w:type="auto"/>
            <w:tcBorders>
              <w:top w:val="nil"/>
              <w:left w:val="nil"/>
              <w:bottom w:val="nil"/>
              <w:right w:val="nil"/>
            </w:tcBorders>
            <w:shd w:val="clear" w:color="auto" w:fill="auto"/>
            <w:noWrap/>
            <w:vAlign w:val="bottom"/>
            <w:hideMark/>
          </w:tcPr>
          <w:p w14:paraId="0CBEC43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0.040%</w:t>
            </w:r>
          </w:p>
        </w:tc>
        <w:tc>
          <w:tcPr>
            <w:tcW w:w="0" w:type="auto"/>
            <w:tcBorders>
              <w:top w:val="nil"/>
              <w:left w:val="nil"/>
              <w:bottom w:val="nil"/>
              <w:right w:val="nil"/>
            </w:tcBorders>
            <w:shd w:val="clear" w:color="auto" w:fill="auto"/>
            <w:noWrap/>
            <w:vAlign w:val="bottom"/>
            <w:hideMark/>
          </w:tcPr>
          <w:p w14:paraId="0D79B4E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0.042%</w:t>
            </w:r>
          </w:p>
        </w:tc>
        <w:tc>
          <w:tcPr>
            <w:tcW w:w="0" w:type="auto"/>
            <w:tcBorders>
              <w:top w:val="nil"/>
              <w:left w:val="nil"/>
              <w:bottom w:val="nil"/>
              <w:right w:val="nil"/>
            </w:tcBorders>
            <w:shd w:val="clear" w:color="auto" w:fill="auto"/>
            <w:noWrap/>
            <w:vAlign w:val="bottom"/>
            <w:hideMark/>
          </w:tcPr>
          <w:p w14:paraId="111E4D6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0.042%</w:t>
            </w:r>
          </w:p>
        </w:tc>
        <w:tc>
          <w:tcPr>
            <w:tcW w:w="0" w:type="auto"/>
            <w:tcBorders>
              <w:top w:val="nil"/>
              <w:left w:val="nil"/>
              <w:bottom w:val="nil"/>
              <w:right w:val="nil"/>
            </w:tcBorders>
            <w:shd w:val="clear" w:color="auto" w:fill="auto"/>
            <w:noWrap/>
            <w:vAlign w:val="bottom"/>
            <w:hideMark/>
          </w:tcPr>
          <w:p w14:paraId="528D0EF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0.069%</w:t>
            </w:r>
          </w:p>
        </w:tc>
        <w:tc>
          <w:tcPr>
            <w:tcW w:w="0" w:type="auto"/>
            <w:tcBorders>
              <w:top w:val="nil"/>
              <w:left w:val="nil"/>
              <w:bottom w:val="nil"/>
              <w:right w:val="nil"/>
            </w:tcBorders>
            <w:shd w:val="clear" w:color="auto" w:fill="auto"/>
            <w:noWrap/>
            <w:vAlign w:val="bottom"/>
            <w:hideMark/>
          </w:tcPr>
          <w:p w14:paraId="0883CE5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0.104%</w:t>
            </w:r>
          </w:p>
        </w:tc>
        <w:tc>
          <w:tcPr>
            <w:tcW w:w="0" w:type="auto"/>
            <w:tcBorders>
              <w:top w:val="nil"/>
              <w:left w:val="nil"/>
              <w:bottom w:val="nil"/>
              <w:right w:val="nil"/>
            </w:tcBorders>
            <w:shd w:val="clear" w:color="auto" w:fill="auto"/>
            <w:noWrap/>
            <w:vAlign w:val="bottom"/>
            <w:hideMark/>
          </w:tcPr>
          <w:p w14:paraId="438F59F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0.103%</w:t>
            </w:r>
          </w:p>
        </w:tc>
        <w:tc>
          <w:tcPr>
            <w:tcW w:w="0" w:type="auto"/>
            <w:tcBorders>
              <w:top w:val="nil"/>
              <w:left w:val="nil"/>
              <w:bottom w:val="nil"/>
              <w:right w:val="single" w:sz="4" w:space="0" w:color="auto"/>
            </w:tcBorders>
            <w:shd w:val="clear" w:color="auto" w:fill="auto"/>
            <w:noWrap/>
            <w:vAlign w:val="bottom"/>
            <w:hideMark/>
          </w:tcPr>
          <w:p w14:paraId="6D7C00D8"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14CB2900"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380BC894" w14:textId="77777777" w:rsidR="0014604A" w:rsidRPr="00062576" w:rsidRDefault="0014604A" w:rsidP="00F4628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1AA68A"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Average</w:t>
            </w:r>
          </w:p>
        </w:tc>
        <w:tc>
          <w:tcPr>
            <w:tcW w:w="0" w:type="auto"/>
            <w:tcBorders>
              <w:top w:val="nil"/>
              <w:left w:val="nil"/>
              <w:bottom w:val="nil"/>
              <w:right w:val="nil"/>
            </w:tcBorders>
            <w:shd w:val="clear" w:color="auto" w:fill="auto"/>
            <w:noWrap/>
            <w:vAlign w:val="bottom"/>
            <w:hideMark/>
          </w:tcPr>
          <w:p w14:paraId="1473CEA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0.016%</w:t>
            </w:r>
          </w:p>
        </w:tc>
        <w:tc>
          <w:tcPr>
            <w:tcW w:w="0" w:type="auto"/>
            <w:tcBorders>
              <w:top w:val="nil"/>
              <w:left w:val="nil"/>
              <w:bottom w:val="nil"/>
              <w:right w:val="nil"/>
            </w:tcBorders>
            <w:shd w:val="clear" w:color="auto" w:fill="auto"/>
            <w:noWrap/>
            <w:vAlign w:val="bottom"/>
            <w:hideMark/>
          </w:tcPr>
          <w:p w14:paraId="39CACFC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0.016%</w:t>
            </w:r>
          </w:p>
        </w:tc>
        <w:tc>
          <w:tcPr>
            <w:tcW w:w="0" w:type="auto"/>
            <w:tcBorders>
              <w:top w:val="nil"/>
              <w:left w:val="nil"/>
              <w:bottom w:val="nil"/>
              <w:right w:val="nil"/>
            </w:tcBorders>
            <w:shd w:val="clear" w:color="auto" w:fill="auto"/>
            <w:noWrap/>
            <w:vAlign w:val="bottom"/>
            <w:hideMark/>
          </w:tcPr>
          <w:p w14:paraId="3492D91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c>
          <w:tcPr>
            <w:tcW w:w="0" w:type="auto"/>
            <w:tcBorders>
              <w:top w:val="nil"/>
              <w:left w:val="nil"/>
              <w:bottom w:val="nil"/>
              <w:right w:val="nil"/>
            </w:tcBorders>
            <w:shd w:val="clear" w:color="auto" w:fill="auto"/>
            <w:noWrap/>
            <w:vAlign w:val="bottom"/>
            <w:hideMark/>
          </w:tcPr>
          <w:p w14:paraId="009F3D9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c>
          <w:tcPr>
            <w:tcW w:w="0" w:type="auto"/>
            <w:tcBorders>
              <w:top w:val="nil"/>
              <w:left w:val="nil"/>
              <w:bottom w:val="nil"/>
              <w:right w:val="nil"/>
            </w:tcBorders>
            <w:shd w:val="clear" w:color="auto" w:fill="auto"/>
            <w:noWrap/>
            <w:vAlign w:val="bottom"/>
            <w:hideMark/>
          </w:tcPr>
          <w:p w14:paraId="780ABBD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0.006%</w:t>
            </w:r>
          </w:p>
        </w:tc>
        <w:tc>
          <w:tcPr>
            <w:tcW w:w="0" w:type="auto"/>
            <w:tcBorders>
              <w:top w:val="nil"/>
              <w:left w:val="nil"/>
              <w:bottom w:val="nil"/>
              <w:right w:val="nil"/>
            </w:tcBorders>
            <w:shd w:val="clear" w:color="auto" w:fill="auto"/>
            <w:noWrap/>
            <w:vAlign w:val="bottom"/>
            <w:hideMark/>
          </w:tcPr>
          <w:p w14:paraId="4ED44BB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nil"/>
            </w:tcBorders>
            <w:shd w:val="clear" w:color="auto" w:fill="auto"/>
            <w:noWrap/>
            <w:vAlign w:val="bottom"/>
            <w:hideMark/>
          </w:tcPr>
          <w:p w14:paraId="4168B9F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0" w:type="auto"/>
            <w:tcBorders>
              <w:top w:val="nil"/>
              <w:left w:val="nil"/>
              <w:bottom w:val="nil"/>
              <w:right w:val="single" w:sz="4" w:space="0" w:color="auto"/>
            </w:tcBorders>
            <w:shd w:val="clear" w:color="auto" w:fill="auto"/>
            <w:noWrap/>
            <w:vAlign w:val="bottom"/>
            <w:hideMark/>
          </w:tcPr>
          <w:p w14:paraId="69B30B73"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57590E7C" w14:textId="77777777" w:rsidTr="00F46281">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50F09FE5" w14:textId="77777777" w:rsidR="0014604A" w:rsidRPr="00062576" w:rsidRDefault="0014604A" w:rsidP="00F46281">
            <w:pPr>
              <w:spacing w:after="0" w:line="240" w:lineRule="auto"/>
              <w:rPr>
                <w:rFonts w:ascii="Times New Roman" w:eastAsia="Times New Roman" w:hAnsi="Times New Roman" w:cs="Times New Roman"/>
                <w:color w:val="000000"/>
              </w:rPr>
            </w:pPr>
            <w:r w:rsidRPr="00062576">
              <w:rPr>
                <w:rFonts w:ascii="Times New Roman" w:eastAsia="Times New Roman" w:hAnsi="Times New Roman" w:cs="Times New Roman"/>
                <w:color w:val="000000"/>
              </w:rPr>
              <w:t> </w:t>
            </w:r>
          </w:p>
        </w:tc>
        <w:tc>
          <w:tcPr>
            <w:tcW w:w="0" w:type="auto"/>
            <w:tcBorders>
              <w:top w:val="nil"/>
              <w:left w:val="nil"/>
              <w:bottom w:val="single" w:sz="4" w:space="0" w:color="auto"/>
              <w:right w:val="nil"/>
            </w:tcBorders>
            <w:shd w:val="clear" w:color="auto" w:fill="auto"/>
            <w:noWrap/>
            <w:vAlign w:val="bottom"/>
            <w:hideMark/>
          </w:tcPr>
          <w:p w14:paraId="3A32E531"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Impact Limit</w:t>
            </w:r>
          </w:p>
        </w:tc>
        <w:tc>
          <w:tcPr>
            <w:tcW w:w="0" w:type="auto"/>
            <w:tcBorders>
              <w:top w:val="nil"/>
              <w:left w:val="nil"/>
              <w:bottom w:val="single" w:sz="4" w:space="0" w:color="auto"/>
              <w:right w:val="nil"/>
            </w:tcBorders>
            <w:shd w:val="clear" w:color="auto" w:fill="auto"/>
            <w:noWrap/>
            <w:vAlign w:val="bottom"/>
            <w:hideMark/>
          </w:tcPr>
          <w:p w14:paraId="4D8F49D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0D108A0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4E8D29D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188A95B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179D5B7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0ACA34C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single" w:sz="4" w:space="0" w:color="auto"/>
              <w:right w:val="nil"/>
            </w:tcBorders>
            <w:shd w:val="clear" w:color="auto" w:fill="auto"/>
            <w:noWrap/>
            <w:vAlign w:val="bottom"/>
            <w:hideMark/>
          </w:tcPr>
          <w:p w14:paraId="0A58772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0.500%</w:t>
            </w:r>
          </w:p>
        </w:tc>
        <w:tc>
          <w:tcPr>
            <w:tcW w:w="0" w:type="auto"/>
            <w:tcBorders>
              <w:top w:val="nil"/>
              <w:left w:val="nil"/>
              <w:bottom w:val="nil"/>
              <w:right w:val="single" w:sz="4" w:space="0" w:color="auto"/>
            </w:tcBorders>
            <w:shd w:val="clear" w:color="auto" w:fill="auto"/>
            <w:noWrap/>
            <w:vAlign w:val="bottom"/>
            <w:hideMark/>
          </w:tcPr>
          <w:p w14:paraId="7EDF4B4F"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r w:rsidR="0014604A" w:rsidRPr="00062576" w14:paraId="771E3A6B" w14:textId="77777777" w:rsidTr="009026A4">
        <w:trPr>
          <w:trHeight w:val="300"/>
        </w:trPr>
        <w:tc>
          <w:tcPr>
            <w:tcW w:w="0" w:type="auto"/>
            <w:tcBorders>
              <w:top w:val="nil"/>
              <w:left w:val="single" w:sz="4" w:space="0" w:color="auto"/>
              <w:bottom w:val="nil"/>
              <w:right w:val="nil"/>
            </w:tcBorders>
            <w:shd w:val="clear" w:color="auto" w:fill="auto"/>
            <w:noWrap/>
            <w:vAlign w:val="bottom"/>
            <w:hideMark/>
          </w:tcPr>
          <w:p w14:paraId="0E8D7D65" w14:textId="77777777" w:rsidR="0014604A" w:rsidRPr="00062576" w:rsidRDefault="009026A4" w:rsidP="00F4628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Average </w:t>
            </w:r>
            <w:r w:rsidR="0014604A" w:rsidRPr="00062576">
              <w:rPr>
                <w:rFonts w:ascii="Times New Roman" w:eastAsia="Times New Roman" w:hAnsi="Times New Roman" w:cs="Times New Roman"/>
                <w:color w:val="000000"/>
              </w:rPr>
              <w:t>Remaining</w:t>
            </w:r>
          </w:p>
        </w:tc>
        <w:tc>
          <w:tcPr>
            <w:tcW w:w="0" w:type="auto"/>
            <w:tcBorders>
              <w:top w:val="nil"/>
              <w:left w:val="nil"/>
              <w:bottom w:val="nil"/>
              <w:right w:val="nil"/>
            </w:tcBorders>
            <w:shd w:val="clear" w:color="auto" w:fill="auto"/>
            <w:noWrap/>
            <w:vAlign w:val="bottom"/>
            <w:hideMark/>
          </w:tcPr>
          <w:p w14:paraId="65105711" w14:textId="77777777" w:rsidR="0014604A" w:rsidRPr="00110A0C" w:rsidRDefault="0014604A" w:rsidP="00F46281">
            <w:pPr>
              <w:spacing w:after="0" w:line="240" w:lineRule="auto"/>
              <w:jc w:val="center"/>
              <w:rPr>
                <w:rFonts w:ascii="Times New Roman" w:eastAsia="Times New Roman" w:hAnsi="Times New Roman" w:cs="Times New Roman"/>
                <w:color w:val="000000"/>
              </w:rPr>
            </w:pPr>
            <w:r w:rsidRPr="00110A0C">
              <w:rPr>
                <w:rFonts w:ascii="Times New Roman" w:eastAsia="Times New Roman" w:hAnsi="Times New Roman" w:cs="Times New Roman"/>
                <w:color w:val="000000"/>
              </w:rPr>
              <w:t>Impacts</w:t>
            </w:r>
          </w:p>
        </w:tc>
        <w:tc>
          <w:tcPr>
            <w:tcW w:w="0" w:type="auto"/>
            <w:tcBorders>
              <w:top w:val="nil"/>
              <w:left w:val="nil"/>
              <w:bottom w:val="nil"/>
              <w:right w:val="nil"/>
            </w:tcBorders>
            <w:shd w:val="clear" w:color="000000" w:fill="00B0F0"/>
            <w:noWrap/>
            <w:vAlign w:val="bottom"/>
            <w:hideMark/>
          </w:tcPr>
          <w:p w14:paraId="3EE91D0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0.460%</w:t>
            </w:r>
          </w:p>
        </w:tc>
        <w:tc>
          <w:tcPr>
            <w:tcW w:w="0" w:type="auto"/>
            <w:tcBorders>
              <w:top w:val="nil"/>
              <w:left w:val="nil"/>
              <w:bottom w:val="nil"/>
              <w:right w:val="nil"/>
            </w:tcBorders>
            <w:shd w:val="clear" w:color="000000" w:fill="00B0F0"/>
            <w:noWrap/>
            <w:vAlign w:val="bottom"/>
            <w:hideMark/>
          </w:tcPr>
          <w:p w14:paraId="100BD7C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0.460%</w:t>
            </w:r>
          </w:p>
        </w:tc>
        <w:tc>
          <w:tcPr>
            <w:tcW w:w="0" w:type="auto"/>
            <w:tcBorders>
              <w:top w:val="nil"/>
              <w:left w:val="nil"/>
              <w:right w:val="nil"/>
            </w:tcBorders>
            <w:shd w:val="clear" w:color="000000" w:fill="00B0F0"/>
            <w:noWrap/>
            <w:vAlign w:val="bottom"/>
            <w:hideMark/>
          </w:tcPr>
          <w:p w14:paraId="3161002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0.458%</w:t>
            </w:r>
          </w:p>
        </w:tc>
        <w:tc>
          <w:tcPr>
            <w:tcW w:w="0" w:type="auto"/>
            <w:tcBorders>
              <w:top w:val="nil"/>
              <w:left w:val="nil"/>
              <w:right w:val="nil"/>
            </w:tcBorders>
            <w:shd w:val="clear" w:color="000000" w:fill="00B0F0"/>
            <w:noWrap/>
            <w:vAlign w:val="bottom"/>
            <w:hideMark/>
          </w:tcPr>
          <w:p w14:paraId="714E8C8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0.458%</w:t>
            </w:r>
          </w:p>
        </w:tc>
        <w:tc>
          <w:tcPr>
            <w:tcW w:w="0" w:type="auto"/>
            <w:tcBorders>
              <w:top w:val="nil"/>
              <w:left w:val="nil"/>
              <w:right w:val="nil"/>
            </w:tcBorders>
            <w:shd w:val="clear" w:color="000000" w:fill="00B0F0"/>
            <w:noWrap/>
            <w:vAlign w:val="bottom"/>
            <w:hideMark/>
          </w:tcPr>
          <w:p w14:paraId="6D7162F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0.431%</w:t>
            </w:r>
          </w:p>
        </w:tc>
        <w:tc>
          <w:tcPr>
            <w:tcW w:w="0" w:type="auto"/>
            <w:tcBorders>
              <w:top w:val="nil"/>
              <w:left w:val="nil"/>
              <w:right w:val="nil"/>
            </w:tcBorders>
            <w:shd w:val="clear" w:color="000000" w:fill="00B0F0"/>
            <w:noWrap/>
            <w:vAlign w:val="bottom"/>
            <w:hideMark/>
          </w:tcPr>
          <w:p w14:paraId="31EE94C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0.396%</w:t>
            </w:r>
          </w:p>
        </w:tc>
        <w:tc>
          <w:tcPr>
            <w:tcW w:w="0" w:type="auto"/>
            <w:tcBorders>
              <w:top w:val="nil"/>
              <w:left w:val="nil"/>
              <w:bottom w:val="nil"/>
              <w:right w:val="nil"/>
            </w:tcBorders>
            <w:shd w:val="clear" w:color="000000" w:fill="00B0F0"/>
            <w:noWrap/>
            <w:vAlign w:val="bottom"/>
            <w:hideMark/>
          </w:tcPr>
          <w:p w14:paraId="28CEFB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0.397%</w:t>
            </w:r>
          </w:p>
        </w:tc>
        <w:tc>
          <w:tcPr>
            <w:tcW w:w="0" w:type="auto"/>
            <w:tcBorders>
              <w:top w:val="nil"/>
              <w:left w:val="nil"/>
              <w:bottom w:val="nil"/>
              <w:right w:val="single" w:sz="4" w:space="0" w:color="auto"/>
            </w:tcBorders>
            <w:shd w:val="clear" w:color="auto" w:fill="auto"/>
            <w:noWrap/>
            <w:vAlign w:val="bottom"/>
            <w:hideMark/>
          </w:tcPr>
          <w:p w14:paraId="278D69BD" w14:textId="77777777" w:rsidR="0014604A" w:rsidRPr="00062576" w:rsidRDefault="0014604A" w:rsidP="00F46281">
            <w:pPr>
              <w:spacing w:after="0" w:line="240" w:lineRule="auto"/>
              <w:jc w:val="center"/>
              <w:rPr>
                <w:rFonts w:ascii="Times New Roman" w:eastAsia="Times New Roman" w:hAnsi="Times New Roman" w:cs="Times New Roman"/>
                <w:color w:val="000000"/>
              </w:rPr>
            </w:pPr>
          </w:p>
        </w:tc>
      </w:tr>
      <w:tr w:rsidR="0014604A" w:rsidRPr="00062576" w14:paraId="383C47F9" w14:textId="77777777" w:rsidTr="009026A4">
        <w:trPr>
          <w:trHeight w:val="300"/>
        </w:trPr>
        <w:tc>
          <w:tcPr>
            <w:tcW w:w="0" w:type="auto"/>
            <w:tcBorders>
              <w:top w:val="nil"/>
              <w:left w:val="single" w:sz="4" w:space="0" w:color="auto"/>
              <w:bottom w:val="single" w:sz="4" w:space="0" w:color="auto"/>
              <w:right w:val="nil"/>
            </w:tcBorders>
            <w:shd w:val="clear" w:color="auto" w:fill="auto"/>
            <w:noWrap/>
            <w:vAlign w:val="bottom"/>
          </w:tcPr>
          <w:p w14:paraId="5DB41501" w14:textId="77777777" w:rsidR="0014604A" w:rsidRPr="00062576" w:rsidRDefault="0014604A" w:rsidP="00F46281">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tcPr>
          <w:p w14:paraId="6096A433" w14:textId="77777777" w:rsidR="0014604A" w:rsidRPr="00110A0C" w:rsidRDefault="0014604A" w:rsidP="00F46281">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0E261465"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65E90E54"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38D789BA"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3FCB7CE9"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7C83D666"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68C50C80"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6A7D77AB" w14:textId="77777777" w:rsidR="0014604A" w:rsidRPr="0014604A" w:rsidRDefault="0014604A" w:rsidP="00F46281">
            <w:pPr>
              <w:spacing w:after="0"/>
              <w:jc w:val="center"/>
              <w:rPr>
                <w:rFonts w:ascii="Times New Roman" w:hAnsi="Times New Roman" w:cs="Times New Roman"/>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6A64CDE9" w14:textId="77777777" w:rsidR="0014604A" w:rsidRPr="00062576" w:rsidRDefault="0014604A" w:rsidP="0014604A">
            <w:pPr>
              <w:spacing w:after="0" w:line="240" w:lineRule="auto"/>
              <w:jc w:val="center"/>
              <w:rPr>
                <w:rFonts w:ascii="Times New Roman" w:eastAsia="Times New Roman" w:hAnsi="Times New Roman" w:cs="Times New Roman"/>
                <w:color w:val="000000"/>
              </w:rPr>
            </w:pPr>
          </w:p>
        </w:tc>
      </w:tr>
    </w:tbl>
    <w:p w14:paraId="7BA1FD9C" w14:textId="77777777" w:rsidR="004C6F31" w:rsidRDefault="004C6F31" w:rsidP="004C6F31"/>
    <w:p w14:paraId="108B47EE" w14:textId="77777777" w:rsidR="009026A4" w:rsidRDefault="009026A4" w:rsidP="004C6F31"/>
    <w:p w14:paraId="4A532B7C" w14:textId="77777777" w:rsidR="009026A4" w:rsidRDefault="009026A4" w:rsidP="004C6F31"/>
    <w:p w14:paraId="73B80C76" w14:textId="77777777" w:rsidR="009026A4" w:rsidRDefault="009026A4" w:rsidP="004C6F31"/>
    <w:p w14:paraId="76C2F197" w14:textId="2F1DE885" w:rsidR="004C6F31" w:rsidRPr="009026A4" w:rsidRDefault="002648E9" w:rsidP="002648E9">
      <w:pPr>
        <w:pStyle w:val="Caption"/>
        <w:rPr>
          <w:rFonts w:ascii="Times New Roman" w:hAnsi="Times New Roman" w:cs="Times New Roman"/>
          <w:b/>
          <w:sz w:val="24"/>
          <w:szCs w:val="24"/>
        </w:rPr>
      </w:pPr>
      <w:r w:rsidRPr="009026A4">
        <w:rPr>
          <w:rFonts w:ascii="Times New Roman" w:hAnsi="Times New Roman" w:cs="Times New Roman"/>
          <w:b/>
          <w:sz w:val="24"/>
          <w:szCs w:val="24"/>
        </w:rPr>
        <w:lastRenderedPageBreak/>
        <w:t xml:space="preserve">Table </w:t>
      </w:r>
      <w:r w:rsidR="009026A4" w:rsidRPr="009026A4">
        <w:rPr>
          <w:rFonts w:ascii="Times New Roman" w:hAnsi="Times New Roman" w:cs="Times New Roman"/>
          <w:b/>
          <w:sz w:val="24"/>
          <w:szCs w:val="24"/>
        </w:rPr>
        <w:fldChar w:fldCharType="begin"/>
      </w:r>
      <w:r w:rsidR="009026A4" w:rsidRPr="009026A4">
        <w:rPr>
          <w:rFonts w:ascii="Times New Roman" w:hAnsi="Times New Roman" w:cs="Times New Roman"/>
          <w:b/>
          <w:sz w:val="24"/>
          <w:szCs w:val="24"/>
        </w:rPr>
        <w:instrText xml:space="preserve"> SEQ Table \* ARABIC </w:instrText>
      </w:r>
      <w:r w:rsidR="009026A4" w:rsidRPr="009026A4">
        <w:rPr>
          <w:rFonts w:ascii="Times New Roman" w:hAnsi="Times New Roman" w:cs="Times New Roman"/>
          <w:b/>
          <w:sz w:val="24"/>
          <w:szCs w:val="24"/>
        </w:rPr>
        <w:fldChar w:fldCharType="separate"/>
      </w:r>
      <w:r w:rsidR="008A276D">
        <w:rPr>
          <w:rFonts w:ascii="Times New Roman" w:hAnsi="Times New Roman" w:cs="Times New Roman"/>
          <w:b/>
          <w:noProof/>
          <w:sz w:val="24"/>
          <w:szCs w:val="24"/>
        </w:rPr>
        <w:t>6</w:t>
      </w:r>
      <w:r w:rsidR="009026A4" w:rsidRPr="009026A4">
        <w:rPr>
          <w:rFonts w:ascii="Times New Roman" w:hAnsi="Times New Roman" w:cs="Times New Roman"/>
          <w:b/>
          <w:sz w:val="24"/>
          <w:szCs w:val="24"/>
        </w:rPr>
        <w:fldChar w:fldCharType="end"/>
      </w:r>
      <w:r w:rsidR="004C6F31" w:rsidRPr="009026A4">
        <w:rPr>
          <w:rFonts w:ascii="Times New Roman" w:hAnsi="Times New Roman" w:cs="Times New Roman"/>
          <w:b/>
          <w:sz w:val="24"/>
          <w:szCs w:val="24"/>
        </w:rPr>
        <w:t>.</w:t>
      </w:r>
      <w:r w:rsidR="0014604A" w:rsidRPr="009026A4">
        <w:rPr>
          <w:rFonts w:ascii="Times New Roman" w:hAnsi="Times New Roman" w:cs="Times New Roman"/>
          <w:b/>
          <w:sz w:val="24"/>
          <w:szCs w:val="24"/>
        </w:rPr>
        <w:t xml:space="preserve"> Actual impact rates across all RM&amp;E activities on listed steelhead (2006-2017)</w:t>
      </w:r>
    </w:p>
    <w:tbl>
      <w:tblPr>
        <w:tblW w:w="0" w:type="auto"/>
        <w:tblLook w:val="04A0" w:firstRow="1" w:lastRow="0" w:firstColumn="1" w:lastColumn="0" w:noHBand="0" w:noVBand="1"/>
      </w:tblPr>
      <w:tblGrid>
        <w:gridCol w:w="1982"/>
        <w:gridCol w:w="1485"/>
        <w:gridCol w:w="1002"/>
        <w:gridCol w:w="988"/>
        <w:gridCol w:w="1450"/>
        <w:gridCol w:w="1065"/>
        <w:gridCol w:w="1144"/>
        <w:gridCol w:w="1096"/>
        <w:gridCol w:w="1178"/>
        <w:gridCol w:w="1560"/>
      </w:tblGrid>
      <w:tr w:rsidR="004C6F31" w:rsidRPr="00062576" w14:paraId="22112490" w14:textId="77777777" w:rsidTr="00F46281">
        <w:trPr>
          <w:trHeight w:val="765"/>
        </w:trPr>
        <w:tc>
          <w:tcPr>
            <w:tcW w:w="0" w:type="auto"/>
            <w:tcBorders>
              <w:top w:val="single" w:sz="4" w:space="0" w:color="auto"/>
              <w:left w:val="single" w:sz="4" w:space="0" w:color="auto"/>
              <w:bottom w:val="nil"/>
              <w:right w:val="nil"/>
            </w:tcBorders>
            <w:shd w:val="clear" w:color="auto" w:fill="auto"/>
            <w:noWrap/>
            <w:vAlign w:val="bottom"/>
            <w:hideMark/>
          </w:tcPr>
          <w:p w14:paraId="2FBB2F42" w14:textId="77777777" w:rsidR="004C6F31" w:rsidRPr="00062576" w:rsidRDefault="004C6F31" w:rsidP="004C6F31">
            <w:pPr>
              <w:spacing w:after="0" w:line="240" w:lineRule="auto"/>
              <w:rPr>
                <w:rFonts w:ascii="Times New Roman" w:eastAsia="Times New Roman" w:hAnsi="Times New Roman" w:cs="Times New Roman"/>
                <w:sz w:val="20"/>
                <w:szCs w:val="20"/>
              </w:rPr>
            </w:pPr>
          </w:p>
        </w:tc>
        <w:tc>
          <w:tcPr>
            <w:tcW w:w="0" w:type="auto"/>
            <w:vMerge w:val="restart"/>
            <w:tcBorders>
              <w:top w:val="single" w:sz="4" w:space="0" w:color="auto"/>
              <w:left w:val="nil"/>
              <w:bottom w:val="single" w:sz="4" w:space="0" w:color="000000"/>
              <w:right w:val="nil"/>
            </w:tcBorders>
            <w:shd w:val="clear" w:color="auto" w:fill="auto"/>
            <w:vAlign w:val="bottom"/>
            <w:hideMark/>
          </w:tcPr>
          <w:p w14:paraId="3B10C521"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River Entry Year</w:t>
            </w:r>
          </w:p>
        </w:tc>
        <w:tc>
          <w:tcPr>
            <w:tcW w:w="0" w:type="auto"/>
            <w:gridSpan w:val="2"/>
            <w:tcBorders>
              <w:top w:val="single" w:sz="4" w:space="0" w:color="auto"/>
              <w:left w:val="nil"/>
              <w:bottom w:val="nil"/>
              <w:right w:val="nil"/>
            </w:tcBorders>
            <w:shd w:val="clear" w:color="auto" w:fill="auto"/>
            <w:vAlign w:val="bottom"/>
            <w:hideMark/>
          </w:tcPr>
          <w:p w14:paraId="0D6747C7"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Snake River Steelhead</w:t>
            </w:r>
          </w:p>
        </w:tc>
        <w:tc>
          <w:tcPr>
            <w:tcW w:w="0" w:type="auto"/>
            <w:vMerge w:val="restart"/>
            <w:tcBorders>
              <w:top w:val="single" w:sz="4" w:space="0" w:color="auto"/>
              <w:left w:val="nil"/>
              <w:bottom w:val="single" w:sz="4" w:space="0" w:color="000000"/>
              <w:right w:val="nil"/>
            </w:tcBorders>
            <w:shd w:val="clear" w:color="auto" w:fill="auto"/>
            <w:vAlign w:val="bottom"/>
            <w:hideMark/>
          </w:tcPr>
          <w:p w14:paraId="4E394707"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Upper Columbia River</w:t>
            </w:r>
          </w:p>
        </w:tc>
        <w:tc>
          <w:tcPr>
            <w:tcW w:w="0" w:type="auto"/>
            <w:gridSpan w:val="2"/>
            <w:tcBorders>
              <w:top w:val="single" w:sz="4" w:space="0" w:color="auto"/>
              <w:left w:val="nil"/>
              <w:bottom w:val="nil"/>
              <w:right w:val="nil"/>
            </w:tcBorders>
            <w:shd w:val="clear" w:color="auto" w:fill="auto"/>
            <w:vAlign w:val="bottom"/>
            <w:hideMark/>
          </w:tcPr>
          <w:p w14:paraId="0666B80E" w14:textId="77777777" w:rsidR="004C6F31" w:rsidRPr="00062576" w:rsidRDefault="004C6F31" w:rsidP="004C6F31">
            <w:pPr>
              <w:spacing w:after="0" w:line="240" w:lineRule="auto"/>
              <w:jc w:val="center"/>
              <w:rPr>
                <w:rFonts w:ascii="Times New Roman" w:eastAsia="Times New Roman" w:hAnsi="Times New Roman" w:cs="Times New Roman"/>
                <w:color w:val="000000"/>
              </w:rPr>
            </w:pPr>
            <w:proofErr w:type="spellStart"/>
            <w:r w:rsidRPr="00062576">
              <w:rPr>
                <w:rFonts w:ascii="Times New Roman" w:eastAsia="Times New Roman" w:hAnsi="Times New Roman" w:cs="Times New Roman"/>
                <w:color w:val="000000"/>
              </w:rPr>
              <w:t>Mid Columbia</w:t>
            </w:r>
            <w:proofErr w:type="spellEnd"/>
            <w:r w:rsidRPr="00062576">
              <w:rPr>
                <w:rFonts w:ascii="Times New Roman" w:eastAsia="Times New Roman" w:hAnsi="Times New Roman" w:cs="Times New Roman"/>
                <w:color w:val="000000"/>
              </w:rPr>
              <w:t xml:space="preserve"> River Steelhead</w:t>
            </w:r>
          </w:p>
        </w:tc>
        <w:tc>
          <w:tcPr>
            <w:tcW w:w="0" w:type="auto"/>
            <w:gridSpan w:val="2"/>
            <w:tcBorders>
              <w:top w:val="single" w:sz="4" w:space="0" w:color="auto"/>
              <w:left w:val="nil"/>
              <w:bottom w:val="nil"/>
              <w:right w:val="nil"/>
            </w:tcBorders>
            <w:shd w:val="clear" w:color="auto" w:fill="auto"/>
            <w:vAlign w:val="bottom"/>
            <w:hideMark/>
          </w:tcPr>
          <w:p w14:paraId="2DAFA2C4"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Lower Columbia River Steelhead</w:t>
            </w:r>
          </w:p>
        </w:tc>
        <w:tc>
          <w:tcPr>
            <w:tcW w:w="0" w:type="auto"/>
            <w:vMerge w:val="restart"/>
            <w:tcBorders>
              <w:top w:val="single" w:sz="4" w:space="0" w:color="auto"/>
              <w:left w:val="nil"/>
              <w:bottom w:val="single" w:sz="4" w:space="0" w:color="000000"/>
              <w:right w:val="single" w:sz="4" w:space="0" w:color="auto"/>
            </w:tcBorders>
            <w:shd w:val="clear" w:color="auto" w:fill="auto"/>
            <w:vAlign w:val="bottom"/>
            <w:hideMark/>
          </w:tcPr>
          <w:p w14:paraId="4603FD17"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Upper Willamette River</w:t>
            </w:r>
          </w:p>
        </w:tc>
      </w:tr>
      <w:tr w:rsidR="004C6F31" w:rsidRPr="00062576" w14:paraId="6E7D7F08" w14:textId="77777777" w:rsidTr="00F46281">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06B46D8D" w14:textId="77777777" w:rsidR="004C6F31" w:rsidRPr="00062576" w:rsidRDefault="004C6F31" w:rsidP="004C6F31">
            <w:pPr>
              <w:spacing w:after="0" w:line="240" w:lineRule="auto"/>
              <w:jc w:val="center"/>
              <w:rPr>
                <w:rFonts w:ascii="Times New Roman" w:eastAsia="Times New Roman" w:hAnsi="Times New Roman" w:cs="Times New Roman"/>
                <w:color w:val="000000"/>
              </w:rPr>
            </w:pPr>
            <w:proofErr w:type="spellStart"/>
            <w:r w:rsidRPr="00062576">
              <w:rPr>
                <w:rFonts w:ascii="Times New Roman" w:eastAsia="Times New Roman" w:hAnsi="Times New Roman" w:cs="Times New Roman"/>
                <w:color w:val="000000"/>
              </w:rPr>
              <w:t>RunYear</w:t>
            </w:r>
            <w:proofErr w:type="spellEnd"/>
          </w:p>
        </w:tc>
        <w:tc>
          <w:tcPr>
            <w:tcW w:w="0" w:type="auto"/>
            <w:vMerge/>
            <w:tcBorders>
              <w:top w:val="nil"/>
              <w:left w:val="nil"/>
              <w:bottom w:val="single" w:sz="4" w:space="0" w:color="000000"/>
              <w:right w:val="nil"/>
            </w:tcBorders>
            <w:vAlign w:val="center"/>
            <w:hideMark/>
          </w:tcPr>
          <w:p w14:paraId="52DB6767"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14:paraId="461AC890"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A-Index</w:t>
            </w:r>
          </w:p>
        </w:tc>
        <w:tc>
          <w:tcPr>
            <w:tcW w:w="0" w:type="auto"/>
            <w:tcBorders>
              <w:top w:val="nil"/>
              <w:left w:val="nil"/>
              <w:bottom w:val="single" w:sz="4" w:space="0" w:color="auto"/>
              <w:right w:val="nil"/>
            </w:tcBorders>
            <w:shd w:val="clear" w:color="auto" w:fill="auto"/>
            <w:noWrap/>
            <w:vAlign w:val="bottom"/>
            <w:hideMark/>
          </w:tcPr>
          <w:p w14:paraId="0C8D169B"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B-Index</w:t>
            </w:r>
          </w:p>
        </w:tc>
        <w:tc>
          <w:tcPr>
            <w:tcW w:w="0" w:type="auto"/>
            <w:vMerge/>
            <w:tcBorders>
              <w:top w:val="nil"/>
              <w:left w:val="nil"/>
              <w:bottom w:val="single" w:sz="4" w:space="0" w:color="000000"/>
              <w:right w:val="nil"/>
            </w:tcBorders>
            <w:vAlign w:val="center"/>
            <w:hideMark/>
          </w:tcPr>
          <w:p w14:paraId="1BA8E711" w14:textId="77777777" w:rsidR="004C6F31" w:rsidRPr="00062576" w:rsidRDefault="004C6F31" w:rsidP="004C6F31">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14:paraId="39B537D7"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Winter</w:t>
            </w:r>
          </w:p>
        </w:tc>
        <w:tc>
          <w:tcPr>
            <w:tcW w:w="0" w:type="auto"/>
            <w:tcBorders>
              <w:top w:val="nil"/>
              <w:left w:val="nil"/>
              <w:bottom w:val="single" w:sz="4" w:space="0" w:color="auto"/>
              <w:right w:val="nil"/>
            </w:tcBorders>
            <w:shd w:val="clear" w:color="auto" w:fill="auto"/>
            <w:noWrap/>
            <w:vAlign w:val="bottom"/>
            <w:hideMark/>
          </w:tcPr>
          <w:p w14:paraId="782C0393"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Summer</w:t>
            </w:r>
          </w:p>
        </w:tc>
        <w:tc>
          <w:tcPr>
            <w:tcW w:w="0" w:type="auto"/>
            <w:tcBorders>
              <w:top w:val="nil"/>
              <w:left w:val="nil"/>
              <w:bottom w:val="single" w:sz="4" w:space="0" w:color="auto"/>
              <w:right w:val="nil"/>
            </w:tcBorders>
            <w:shd w:val="clear" w:color="auto" w:fill="auto"/>
            <w:noWrap/>
            <w:vAlign w:val="bottom"/>
            <w:hideMark/>
          </w:tcPr>
          <w:p w14:paraId="4B9221C0"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Winter</w:t>
            </w:r>
          </w:p>
        </w:tc>
        <w:tc>
          <w:tcPr>
            <w:tcW w:w="0" w:type="auto"/>
            <w:tcBorders>
              <w:top w:val="nil"/>
              <w:left w:val="nil"/>
              <w:bottom w:val="single" w:sz="4" w:space="0" w:color="auto"/>
              <w:right w:val="nil"/>
            </w:tcBorders>
            <w:shd w:val="clear" w:color="auto" w:fill="auto"/>
            <w:noWrap/>
            <w:vAlign w:val="bottom"/>
            <w:hideMark/>
          </w:tcPr>
          <w:p w14:paraId="4025ACA0" w14:textId="77777777" w:rsidR="004C6F31" w:rsidRPr="00062576" w:rsidRDefault="004C6F31" w:rsidP="004C6F3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Summer</w:t>
            </w:r>
          </w:p>
        </w:tc>
        <w:tc>
          <w:tcPr>
            <w:tcW w:w="0" w:type="auto"/>
            <w:vMerge/>
            <w:tcBorders>
              <w:top w:val="nil"/>
              <w:left w:val="nil"/>
              <w:bottom w:val="single" w:sz="4" w:space="0" w:color="000000"/>
              <w:right w:val="single" w:sz="4" w:space="0" w:color="auto"/>
            </w:tcBorders>
            <w:vAlign w:val="center"/>
            <w:hideMark/>
          </w:tcPr>
          <w:p w14:paraId="005C42DB" w14:textId="77777777" w:rsidR="004C6F31" w:rsidRPr="00062576" w:rsidRDefault="004C6F31" w:rsidP="004C6F31">
            <w:pPr>
              <w:spacing w:after="0" w:line="240" w:lineRule="auto"/>
              <w:rPr>
                <w:rFonts w:ascii="Times New Roman" w:eastAsia="Times New Roman" w:hAnsi="Times New Roman" w:cs="Times New Roman"/>
                <w:color w:val="000000"/>
              </w:rPr>
            </w:pPr>
          </w:p>
        </w:tc>
      </w:tr>
      <w:tr w:rsidR="0014604A" w:rsidRPr="00062576" w14:paraId="45D77D4D"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F7F4DF1"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2006-07</w:t>
            </w:r>
          </w:p>
        </w:tc>
        <w:tc>
          <w:tcPr>
            <w:tcW w:w="0" w:type="auto"/>
            <w:tcBorders>
              <w:top w:val="nil"/>
              <w:left w:val="nil"/>
              <w:bottom w:val="nil"/>
              <w:right w:val="nil"/>
            </w:tcBorders>
            <w:shd w:val="clear" w:color="auto" w:fill="auto"/>
            <w:noWrap/>
            <w:vAlign w:val="bottom"/>
            <w:hideMark/>
          </w:tcPr>
          <w:p w14:paraId="31DDFE54"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2006</w:t>
            </w:r>
          </w:p>
        </w:tc>
        <w:tc>
          <w:tcPr>
            <w:tcW w:w="0" w:type="auto"/>
            <w:tcBorders>
              <w:top w:val="nil"/>
              <w:left w:val="nil"/>
              <w:bottom w:val="nil"/>
              <w:right w:val="nil"/>
            </w:tcBorders>
            <w:shd w:val="clear" w:color="auto" w:fill="auto"/>
            <w:noWrap/>
            <w:vAlign w:val="bottom"/>
            <w:hideMark/>
          </w:tcPr>
          <w:p w14:paraId="2C72A5F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5550F0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B2F534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119A46F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6A18E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EDB3E9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0.028%</w:t>
            </w:r>
          </w:p>
        </w:tc>
        <w:tc>
          <w:tcPr>
            <w:tcW w:w="0" w:type="auto"/>
            <w:tcBorders>
              <w:top w:val="nil"/>
              <w:left w:val="nil"/>
              <w:bottom w:val="nil"/>
              <w:right w:val="nil"/>
            </w:tcBorders>
            <w:shd w:val="clear" w:color="auto" w:fill="auto"/>
            <w:noWrap/>
            <w:vAlign w:val="bottom"/>
            <w:hideMark/>
          </w:tcPr>
          <w:p w14:paraId="1BFDCF3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730299E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0.028%</w:t>
            </w:r>
          </w:p>
        </w:tc>
      </w:tr>
      <w:tr w:rsidR="0014604A" w:rsidRPr="00062576" w14:paraId="4ACAC4CE"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6EEBDF9"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2007-08</w:t>
            </w:r>
          </w:p>
        </w:tc>
        <w:tc>
          <w:tcPr>
            <w:tcW w:w="0" w:type="auto"/>
            <w:tcBorders>
              <w:top w:val="nil"/>
              <w:left w:val="nil"/>
              <w:bottom w:val="nil"/>
              <w:right w:val="nil"/>
            </w:tcBorders>
            <w:shd w:val="clear" w:color="auto" w:fill="auto"/>
            <w:noWrap/>
            <w:vAlign w:val="bottom"/>
            <w:hideMark/>
          </w:tcPr>
          <w:p w14:paraId="3FFAF2D7"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2007</w:t>
            </w:r>
          </w:p>
        </w:tc>
        <w:tc>
          <w:tcPr>
            <w:tcW w:w="0" w:type="auto"/>
            <w:tcBorders>
              <w:top w:val="nil"/>
              <w:left w:val="nil"/>
              <w:bottom w:val="nil"/>
              <w:right w:val="nil"/>
            </w:tcBorders>
            <w:shd w:val="clear" w:color="auto" w:fill="auto"/>
            <w:noWrap/>
            <w:vAlign w:val="bottom"/>
            <w:hideMark/>
          </w:tcPr>
          <w:p w14:paraId="194305D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B43B38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F4AA17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D20921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59169F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69B6BB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0.015%</w:t>
            </w:r>
          </w:p>
        </w:tc>
        <w:tc>
          <w:tcPr>
            <w:tcW w:w="0" w:type="auto"/>
            <w:tcBorders>
              <w:top w:val="nil"/>
              <w:left w:val="nil"/>
              <w:bottom w:val="nil"/>
              <w:right w:val="nil"/>
            </w:tcBorders>
            <w:shd w:val="clear" w:color="auto" w:fill="auto"/>
            <w:noWrap/>
            <w:vAlign w:val="bottom"/>
            <w:hideMark/>
          </w:tcPr>
          <w:p w14:paraId="437F574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0743B03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0.015%</w:t>
            </w:r>
          </w:p>
        </w:tc>
      </w:tr>
      <w:tr w:rsidR="0014604A" w:rsidRPr="00062576" w14:paraId="697C1197"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FECE27C"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2008-09</w:t>
            </w:r>
          </w:p>
        </w:tc>
        <w:tc>
          <w:tcPr>
            <w:tcW w:w="0" w:type="auto"/>
            <w:tcBorders>
              <w:top w:val="nil"/>
              <w:left w:val="nil"/>
              <w:bottom w:val="nil"/>
              <w:right w:val="nil"/>
            </w:tcBorders>
            <w:shd w:val="clear" w:color="auto" w:fill="auto"/>
            <w:noWrap/>
            <w:vAlign w:val="bottom"/>
            <w:hideMark/>
          </w:tcPr>
          <w:p w14:paraId="1DB98C1C"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2008</w:t>
            </w:r>
          </w:p>
        </w:tc>
        <w:tc>
          <w:tcPr>
            <w:tcW w:w="0" w:type="auto"/>
            <w:tcBorders>
              <w:top w:val="nil"/>
              <w:left w:val="nil"/>
              <w:bottom w:val="nil"/>
              <w:right w:val="nil"/>
            </w:tcBorders>
            <w:shd w:val="clear" w:color="auto" w:fill="auto"/>
            <w:noWrap/>
            <w:vAlign w:val="bottom"/>
            <w:hideMark/>
          </w:tcPr>
          <w:p w14:paraId="7240D89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CC1676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2A8B8C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DC491E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91DA02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0951D2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c>
          <w:tcPr>
            <w:tcW w:w="0" w:type="auto"/>
            <w:tcBorders>
              <w:top w:val="nil"/>
              <w:left w:val="nil"/>
              <w:bottom w:val="nil"/>
              <w:right w:val="nil"/>
            </w:tcBorders>
            <w:shd w:val="clear" w:color="auto" w:fill="auto"/>
            <w:noWrap/>
            <w:vAlign w:val="bottom"/>
            <w:hideMark/>
          </w:tcPr>
          <w:p w14:paraId="738B60A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450846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0.019%</w:t>
            </w:r>
          </w:p>
        </w:tc>
      </w:tr>
      <w:tr w:rsidR="0014604A" w:rsidRPr="00062576" w14:paraId="7955EE83"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7BBAFDC"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2009-10</w:t>
            </w:r>
          </w:p>
        </w:tc>
        <w:tc>
          <w:tcPr>
            <w:tcW w:w="0" w:type="auto"/>
            <w:tcBorders>
              <w:top w:val="nil"/>
              <w:left w:val="nil"/>
              <w:bottom w:val="nil"/>
              <w:right w:val="nil"/>
            </w:tcBorders>
            <w:shd w:val="clear" w:color="auto" w:fill="auto"/>
            <w:noWrap/>
            <w:vAlign w:val="bottom"/>
            <w:hideMark/>
          </w:tcPr>
          <w:p w14:paraId="56567B3D"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2009</w:t>
            </w:r>
          </w:p>
        </w:tc>
        <w:tc>
          <w:tcPr>
            <w:tcW w:w="0" w:type="auto"/>
            <w:tcBorders>
              <w:top w:val="nil"/>
              <w:left w:val="nil"/>
              <w:bottom w:val="nil"/>
              <w:right w:val="nil"/>
            </w:tcBorders>
            <w:shd w:val="clear" w:color="auto" w:fill="auto"/>
            <w:noWrap/>
            <w:vAlign w:val="bottom"/>
            <w:hideMark/>
          </w:tcPr>
          <w:p w14:paraId="4EC2B7B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1F0EB82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12BC883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5C3699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14B6D97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5C17DA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0.029%</w:t>
            </w:r>
          </w:p>
        </w:tc>
        <w:tc>
          <w:tcPr>
            <w:tcW w:w="0" w:type="auto"/>
            <w:tcBorders>
              <w:top w:val="nil"/>
              <w:left w:val="nil"/>
              <w:bottom w:val="nil"/>
              <w:right w:val="nil"/>
            </w:tcBorders>
            <w:shd w:val="clear" w:color="auto" w:fill="auto"/>
            <w:noWrap/>
            <w:vAlign w:val="bottom"/>
            <w:hideMark/>
          </w:tcPr>
          <w:p w14:paraId="2AFD435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510CF66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0.029%</w:t>
            </w:r>
          </w:p>
        </w:tc>
      </w:tr>
      <w:tr w:rsidR="0014604A" w:rsidRPr="00062576" w14:paraId="280C672A"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0AC05A8"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2010-11</w:t>
            </w:r>
          </w:p>
        </w:tc>
        <w:tc>
          <w:tcPr>
            <w:tcW w:w="0" w:type="auto"/>
            <w:tcBorders>
              <w:top w:val="nil"/>
              <w:left w:val="nil"/>
              <w:bottom w:val="nil"/>
              <w:right w:val="nil"/>
            </w:tcBorders>
            <w:shd w:val="clear" w:color="auto" w:fill="auto"/>
            <w:noWrap/>
            <w:vAlign w:val="bottom"/>
            <w:hideMark/>
          </w:tcPr>
          <w:p w14:paraId="1261F7CB"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2010</w:t>
            </w:r>
          </w:p>
        </w:tc>
        <w:tc>
          <w:tcPr>
            <w:tcW w:w="0" w:type="auto"/>
            <w:tcBorders>
              <w:top w:val="nil"/>
              <w:left w:val="nil"/>
              <w:bottom w:val="nil"/>
              <w:right w:val="nil"/>
            </w:tcBorders>
            <w:shd w:val="clear" w:color="auto" w:fill="auto"/>
            <w:noWrap/>
            <w:vAlign w:val="bottom"/>
            <w:hideMark/>
          </w:tcPr>
          <w:p w14:paraId="536BE0A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C96C3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ECD8B3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E62F83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0.006%</w:t>
            </w:r>
          </w:p>
        </w:tc>
        <w:tc>
          <w:tcPr>
            <w:tcW w:w="0" w:type="auto"/>
            <w:tcBorders>
              <w:top w:val="nil"/>
              <w:left w:val="nil"/>
              <w:bottom w:val="nil"/>
              <w:right w:val="nil"/>
            </w:tcBorders>
            <w:shd w:val="clear" w:color="auto" w:fill="auto"/>
            <w:noWrap/>
            <w:vAlign w:val="bottom"/>
            <w:hideMark/>
          </w:tcPr>
          <w:p w14:paraId="15D99FE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8D89B7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0.049%</w:t>
            </w:r>
          </w:p>
        </w:tc>
        <w:tc>
          <w:tcPr>
            <w:tcW w:w="0" w:type="auto"/>
            <w:tcBorders>
              <w:top w:val="nil"/>
              <w:left w:val="nil"/>
              <w:bottom w:val="nil"/>
              <w:right w:val="nil"/>
            </w:tcBorders>
            <w:shd w:val="clear" w:color="auto" w:fill="auto"/>
            <w:noWrap/>
            <w:vAlign w:val="bottom"/>
            <w:hideMark/>
          </w:tcPr>
          <w:p w14:paraId="08D1EF3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single" w:sz="4" w:space="0" w:color="auto"/>
            </w:tcBorders>
            <w:shd w:val="clear" w:color="auto" w:fill="auto"/>
            <w:noWrap/>
            <w:vAlign w:val="bottom"/>
            <w:hideMark/>
          </w:tcPr>
          <w:p w14:paraId="78D1EA0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0.049%</w:t>
            </w:r>
          </w:p>
        </w:tc>
      </w:tr>
      <w:tr w:rsidR="0014604A" w:rsidRPr="00062576" w14:paraId="2D6A28F0"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7EDE6E87"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2011-12</w:t>
            </w:r>
          </w:p>
        </w:tc>
        <w:tc>
          <w:tcPr>
            <w:tcW w:w="0" w:type="auto"/>
            <w:tcBorders>
              <w:top w:val="nil"/>
              <w:left w:val="nil"/>
              <w:bottom w:val="nil"/>
              <w:right w:val="nil"/>
            </w:tcBorders>
            <w:shd w:val="clear" w:color="auto" w:fill="auto"/>
            <w:noWrap/>
            <w:vAlign w:val="bottom"/>
            <w:hideMark/>
          </w:tcPr>
          <w:p w14:paraId="36431AB1"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2011</w:t>
            </w:r>
          </w:p>
        </w:tc>
        <w:tc>
          <w:tcPr>
            <w:tcW w:w="0" w:type="auto"/>
            <w:tcBorders>
              <w:top w:val="nil"/>
              <w:left w:val="nil"/>
              <w:bottom w:val="nil"/>
              <w:right w:val="nil"/>
            </w:tcBorders>
            <w:shd w:val="clear" w:color="auto" w:fill="auto"/>
            <w:noWrap/>
            <w:vAlign w:val="bottom"/>
            <w:hideMark/>
          </w:tcPr>
          <w:p w14:paraId="4763D6A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C2DF8F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AB5F09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0DB427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691D43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3879EB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0.117%</w:t>
            </w:r>
          </w:p>
        </w:tc>
        <w:tc>
          <w:tcPr>
            <w:tcW w:w="0" w:type="auto"/>
            <w:tcBorders>
              <w:top w:val="nil"/>
              <w:left w:val="nil"/>
              <w:bottom w:val="nil"/>
              <w:right w:val="nil"/>
            </w:tcBorders>
            <w:shd w:val="clear" w:color="auto" w:fill="auto"/>
            <w:noWrap/>
            <w:vAlign w:val="bottom"/>
            <w:hideMark/>
          </w:tcPr>
          <w:p w14:paraId="74E0D7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single" w:sz="4" w:space="0" w:color="auto"/>
            </w:tcBorders>
            <w:shd w:val="clear" w:color="auto" w:fill="auto"/>
            <w:noWrap/>
            <w:vAlign w:val="bottom"/>
            <w:hideMark/>
          </w:tcPr>
          <w:p w14:paraId="70A60DB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0.117%</w:t>
            </w:r>
          </w:p>
        </w:tc>
      </w:tr>
      <w:tr w:rsidR="0014604A" w:rsidRPr="00062576" w14:paraId="029FB967"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CB13CDA"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2012-13</w:t>
            </w:r>
          </w:p>
        </w:tc>
        <w:tc>
          <w:tcPr>
            <w:tcW w:w="0" w:type="auto"/>
            <w:tcBorders>
              <w:top w:val="nil"/>
              <w:left w:val="nil"/>
              <w:bottom w:val="nil"/>
              <w:right w:val="nil"/>
            </w:tcBorders>
            <w:shd w:val="clear" w:color="auto" w:fill="auto"/>
            <w:noWrap/>
            <w:vAlign w:val="bottom"/>
            <w:hideMark/>
          </w:tcPr>
          <w:p w14:paraId="167863D8"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2012</w:t>
            </w:r>
          </w:p>
        </w:tc>
        <w:tc>
          <w:tcPr>
            <w:tcW w:w="0" w:type="auto"/>
            <w:tcBorders>
              <w:top w:val="nil"/>
              <w:left w:val="nil"/>
              <w:bottom w:val="nil"/>
              <w:right w:val="nil"/>
            </w:tcBorders>
            <w:shd w:val="clear" w:color="auto" w:fill="auto"/>
            <w:noWrap/>
            <w:vAlign w:val="bottom"/>
            <w:hideMark/>
          </w:tcPr>
          <w:p w14:paraId="239B177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0FE0A48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38137BA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5E7C3FA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FA32FD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126FA8E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0.028%</w:t>
            </w:r>
          </w:p>
        </w:tc>
        <w:tc>
          <w:tcPr>
            <w:tcW w:w="0" w:type="auto"/>
            <w:tcBorders>
              <w:top w:val="nil"/>
              <w:left w:val="nil"/>
              <w:bottom w:val="nil"/>
              <w:right w:val="nil"/>
            </w:tcBorders>
            <w:shd w:val="clear" w:color="auto" w:fill="auto"/>
            <w:noWrap/>
            <w:vAlign w:val="bottom"/>
            <w:hideMark/>
          </w:tcPr>
          <w:p w14:paraId="60AF25D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0" w:type="auto"/>
            <w:tcBorders>
              <w:top w:val="nil"/>
              <w:left w:val="nil"/>
              <w:bottom w:val="nil"/>
              <w:right w:val="single" w:sz="4" w:space="0" w:color="auto"/>
            </w:tcBorders>
            <w:shd w:val="clear" w:color="auto" w:fill="auto"/>
            <w:noWrap/>
            <w:vAlign w:val="bottom"/>
            <w:hideMark/>
          </w:tcPr>
          <w:p w14:paraId="3A4BA25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0.028%</w:t>
            </w:r>
          </w:p>
        </w:tc>
      </w:tr>
      <w:tr w:rsidR="0014604A" w:rsidRPr="00062576" w14:paraId="774B31B8"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44985712"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2013-14</w:t>
            </w:r>
          </w:p>
        </w:tc>
        <w:tc>
          <w:tcPr>
            <w:tcW w:w="0" w:type="auto"/>
            <w:tcBorders>
              <w:top w:val="nil"/>
              <w:left w:val="nil"/>
              <w:bottom w:val="nil"/>
              <w:right w:val="nil"/>
            </w:tcBorders>
            <w:shd w:val="clear" w:color="auto" w:fill="auto"/>
            <w:noWrap/>
            <w:vAlign w:val="bottom"/>
            <w:hideMark/>
          </w:tcPr>
          <w:p w14:paraId="23511F4A"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2013</w:t>
            </w:r>
          </w:p>
        </w:tc>
        <w:tc>
          <w:tcPr>
            <w:tcW w:w="0" w:type="auto"/>
            <w:tcBorders>
              <w:top w:val="nil"/>
              <w:left w:val="nil"/>
              <w:bottom w:val="nil"/>
              <w:right w:val="nil"/>
            </w:tcBorders>
            <w:shd w:val="clear" w:color="auto" w:fill="auto"/>
            <w:noWrap/>
            <w:vAlign w:val="bottom"/>
            <w:hideMark/>
          </w:tcPr>
          <w:p w14:paraId="7A2A2AE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EBBE12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8B8EF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9B6CE4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514B23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604DC6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0.050%</w:t>
            </w:r>
          </w:p>
        </w:tc>
        <w:tc>
          <w:tcPr>
            <w:tcW w:w="0" w:type="auto"/>
            <w:tcBorders>
              <w:top w:val="nil"/>
              <w:left w:val="nil"/>
              <w:bottom w:val="nil"/>
              <w:right w:val="nil"/>
            </w:tcBorders>
            <w:shd w:val="clear" w:color="auto" w:fill="auto"/>
            <w:noWrap/>
            <w:vAlign w:val="bottom"/>
            <w:hideMark/>
          </w:tcPr>
          <w:p w14:paraId="7387B3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37EC176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0.050%</w:t>
            </w:r>
          </w:p>
        </w:tc>
      </w:tr>
      <w:tr w:rsidR="0014604A" w:rsidRPr="00062576" w14:paraId="52EFF682"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1ABF557C"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2014-15</w:t>
            </w:r>
          </w:p>
        </w:tc>
        <w:tc>
          <w:tcPr>
            <w:tcW w:w="0" w:type="auto"/>
            <w:tcBorders>
              <w:top w:val="nil"/>
              <w:left w:val="nil"/>
              <w:bottom w:val="nil"/>
              <w:right w:val="nil"/>
            </w:tcBorders>
            <w:shd w:val="clear" w:color="auto" w:fill="auto"/>
            <w:noWrap/>
            <w:vAlign w:val="bottom"/>
            <w:hideMark/>
          </w:tcPr>
          <w:p w14:paraId="393F306B"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2014</w:t>
            </w:r>
          </w:p>
        </w:tc>
        <w:tc>
          <w:tcPr>
            <w:tcW w:w="0" w:type="auto"/>
            <w:tcBorders>
              <w:top w:val="nil"/>
              <w:left w:val="nil"/>
              <w:bottom w:val="nil"/>
              <w:right w:val="nil"/>
            </w:tcBorders>
            <w:shd w:val="clear" w:color="auto" w:fill="auto"/>
            <w:noWrap/>
            <w:vAlign w:val="bottom"/>
            <w:hideMark/>
          </w:tcPr>
          <w:p w14:paraId="48313F7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45C23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DB88DD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C27850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327D98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AD0E46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0.038%</w:t>
            </w:r>
          </w:p>
        </w:tc>
        <w:tc>
          <w:tcPr>
            <w:tcW w:w="0" w:type="auto"/>
            <w:tcBorders>
              <w:top w:val="nil"/>
              <w:left w:val="nil"/>
              <w:bottom w:val="nil"/>
              <w:right w:val="nil"/>
            </w:tcBorders>
            <w:shd w:val="clear" w:color="auto" w:fill="auto"/>
            <w:noWrap/>
            <w:vAlign w:val="bottom"/>
            <w:hideMark/>
          </w:tcPr>
          <w:p w14:paraId="2AD77E3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2811EE4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0.038%</w:t>
            </w:r>
          </w:p>
        </w:tc>
      </w:tr>
      <w:tr w:rsidR="0014604A" w:rsidRPr="00062576" w14:paraId="0DCF26EE"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AD0C0B4"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2015-16</w:t>
            </w:r>
          </w:p>
        </w:tc>
        <w:tc>
          <w:tcPr>
            <w:tcW w:w="0" w:type="auto"/>
            <w:tcBorders>
              <w:top w:val="nil"/>
              <w:left w:val="nil"/>
              <w:bottom w:val="nil"/>
              <w:right w:val="nil"/>
            </w:tcBorders>
            <w:shd w:val="clear" w:color="auto" w:fill="auto"/>
            <w:noWrap/>
            <w:vAlign w:val="bottom"/>
            <w:hideMark/>
          </w:tcPr>
          <w:p w14:paraId="157D8D50"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2015</w:t>
            </w:r>
          </w:p>
        </w:tc>
        <w:tc>
          <w:tcPr>
            <w:tcW w:w="0" w:type="auto"/>
            <w:tcBorders>
              <w:top w:val="nil"/>
              <w:left w:val="nil"/>
              <w:bottom w:val="nil"/>
              <w:right w:val="nil"/>
            </w:tcBorders>
            <w:shd w:val="clear" w:color="auto" w:fill="auto"/>
            <w:noWrap/>
            <w:vAlign w:val="bottom"/>
            <w:hideMark/>
          </w:tcPr>
          <w:p w14:paraId="0CA2FA5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636A07D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75BB73B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353C8B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3047F10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2F60CC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0.018%</w:t>
            </w:r>
          </w:p>
        </w:tc>
        <w:tc>
          <w:tcPr>
            <w:tcW w:w="0" w:type="auto"/>
            <w:tcBorders>
              <w:top w:val="nil"/>
              <w:left w:val="nil"/>
              <w:bottom w:val="nil"/>
              <w:right w:val="nil"/>
            </w:tcBorders>
            <w:shd w:val="clear" w:color="auto" w:fill="auto"/>
            <w:noWrap/>
            <w:vAlign w:val="bottom"/>
            <w:hideMark/>
          </w:tcPr>
          <w:p w14:paraId="4456195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36163A8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0.018%</w:t>
            </w:r>
          </w:p>
        </w:tc>
      </w:tr>
      <w:tr w:rsidR="0014604A" w:rsidRPr="00062576" w14:paraId="579E043A"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F15378D"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2016-17</w:t>
            </w:r>
          </w:p>
        </w:tc>
        <w:tc>
          <w:tcPr>
            <w:tcW w:w="0" w:type="auto"/>
            <w:tcBorders>
              <w:top w:val="nil"/>
              <w:left w:val="nil"/>
              <w:bottom w:val="nil"/>
              <w:right w:val="nil"/>
            </w:tcBorders>
            <w:shd w:val="clear" w:color="auto" w:fill="auto"/>
            <w:noWrap/>
            <w:vAlign w:val="bottom"/>
            <w:hideMark/>
          </w:tcPr>
          <w:p w14:paraId="4C00F3D0"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2016</w:t>
            </w:r>
          </w:p>
        </w:tc>
        <w:tc>
          <w:tcPr>
            <w:tcW w:w="0" w:type="auto"/>
            <w:tcBorders>
              <w:top w:val="nil"/>
              <w:left w:val="nil"/>
              <w:bottom w:val="nil"/>
              <w:right w:val="nil"/>
            </w:tcBorders>
            <w:shd w:val="clear" w:color="auto" w:fill="auto"/>
            <w:noWrap/>
            <w:vAlign w:val="bottom"/>
            <w:hideMark/>
          </w:tcPr>
          <w:p w14:paraId="5B96595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31EF26B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3EAD23D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134464B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1D7AAA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09B98B2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0.039%</w:t>
            </w:r>
          </w:p>
        </w:tc>
        <w:tc>
          <w:tcPr>
            <w:tcW w:w="0" w:type="auto"/>
            <w:tcBorders>
              <w:top w:val="nil"/>
              <w:left w:val="nil"/>
              <w:bottom w:val="nil"/>
              <w:right w:val="nil"/>
            </w:tcBorders>
            <w:shd w:val="clear" w:color="auto" w:fill="auto"/>
            <w:noWrap/>
            <w:vAlign w:val="bottom"/>
            <w:hideMark/>
          </w:tcPr>
          <w:p w14:paraId="2E1D090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2AF0168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0.039%</w:t>
            </w:r>
          </w:p>
        </w:tc>
      </w:tr>
      <w:tr w:rsidR="0014604A" w:rsidRPr="00062576" w14:paraId="2A9245AD" w14:textId="77777777" w:rsidTr="00F46281">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414F937"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2017-18</w:t>
            </w:r>
          </w:p>
        </w:tc>
        <w:tc>
          <w:tcPr>
            <w:tcW w:w="0" w:type="auto"/>
            <w:tcBorders>
              <w:top w:val="nil"/>
              <w:left w:val="nil"/>
              <w:bottom w:val="single" w:sz="4" w:space="0" w:color="auto"/>
              <w:right w:val="nil"/>
            </w:tcBorders>
            <w:shd w:val="clear" w:color="auto" w:fill="auto"/>
            <w:noWrap/>
            <w:vAlign w:val="bottom"/>
            <w:hideMark/>
          </w:tcPr>
          <w:p w14:paraId="13A98C26"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2017</w:t>
            </w:r>
          </w:p>
        </w:tc>
        <w:tc>
          <w:tcPr>
            <w:tcW w:w="0" w:type="auto"/>
            <w:tcBorders>
              <w:top w:val="nil"/>
              <w:left w:val="nil"/>
              <w:bottom w:val="single" w:sz="4" w:space="0" w:color="auto"/>
              <w:right w:val="nil"/>
            </w:tcBorders>
            <w:shd w:val="clear" w:color="auto" w:fill="auto"/>
            <w:noWrap/>
            <w:vAlign w:val="bottom"/>
            <w:hideMark/>
          </w:tcPr>
          <w:p w14:paraId="6A72471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single" w:sz="4" w:space="0" w:color="auto"/>
              <w:right w:val="nil"/>
            </w:tcBorders>
            <w:shd w:val="clear" w:color="auto" w:fill="auto"/>
            <w:noWrap/>
            <w:vAlign w:val="bottom"/>
            <w:hideMark/>
          </w:tcPr>
          <w:p w14:paraId="3D1F6EB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0.049%</w:t>
            </w:r>
          </w:p>
        </w:tc>
        <w:tc>
          <w:tcPr>
            <w:tcW w:w="0" w:type="auto"/>
            <w:tcBorders>
              <w:top w:val="nil"/>
              <w:left w:val="nil"/>
              <w:bottom w:val="single" w:sz="4" w:space="0" w:color="auto"/>
              <w:right w:val="nil"/>
            </w:tcBorders>
            <w:shd w:val="clear" w:color="auto" w:fill="auto"/>
            <w:noWrap/>
            <w:vAlign w:val="bottom"/>
            <w:hideMark/>
          </w:tcPr>
          <w:p w14:paraId="79E839E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single" w:sz="4" w:space="0" w:color="auto"/>
              <w:right w:val="nil"/>
            </w:tcBorders>
            <w:shd w:val="clear" w:color="auto" w:fill="auto"/>
            <w:noWrap/>
            <w:vAlign w:val="bottom"/>
            <w:hideMark/>
          </w:tcPr>
          <w:p w14:paraId="5D0131D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w:t>
            </w:r>
          </w:p>
        </w:tc>
        <w:tc>
          <w:tcPr>
            <w:tcW w:w="0" w:type="auto"/>
            <w:tcBorders>
              <w:top w:val="nil"/>
              <w:left w:val="nil"/>
              <w:bottom w:val="single" w:sz="4" w:space="0" w:color="auto"/>
              <w:right w:val="nil"/>
            </w:tcBorders>
            <w:shd w:val="clear" w:color="auto" w:fill="auto"/>
            <w:noWrap/>
            <w:vAlign w:val="bottom"/>
            <w:hideMark/>
          </w:tcPr>
          <w:p w14:paraId="11E1316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single" w:sz="4" w:space="0" w:color="auto"/>
              <w:right w:val="nil"/>
            </w:tcBorders>
            <w:shd w:val="clear" w:color="auto" w:fill="auto"/>
            <w:noWrap/>
            <w:vAlign w:val="bottom"/>
            <w:hideMark/>
          </w:tcPr>
          <w:p w14:paraId="0731671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w:t>
            </w:r>
          </w:p>
        </w:tc>
        <w:tc>
          <w:tcPr>
            <w:tcW w:w="0" w:type="auto"/>
            <w:tcBorders>
              <w:top w:val="nil"/>
              <w:left w:val="nil"/>
              <w:bottom w:val="single" w:sz="4" w:space="0" w:color="auto"/>
              <w:right w:val="nil"/>
            </w:tcBorders>
            <w:shd w:val="clear" w:color="auto" w:fill="auto"/>
            <w:noWrap/>
            <w:vAlign w:val="bottom"/>
            <w:hideMark/>
          </w:tcPr>
          <w:p w14:paraId="0D4D481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68D410B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w:t>
            </w:r>
          </w:p>
        </w:tc>
      </w:tr>
      <w:tr w:rsidR="0014604A" w:rsidRPr="00062576" w14:paraId="50DDC3B7"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4887C7BA" w14:textId="77777777" w:rsidR="0014604A" w:rsidRPr="00062576" w:rsidRDefault="0014604A" w:rsidP="00F46281">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C060829"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Min</w:t>
            </w:r>
          </w:p>
        </w:tc>
        <w:tc>
          <w:tcPr>
            <w:tcW w:w="0" w:type="auto"/>
            <w:tcBorders>
              <w:top w:val="nil"/>
              <w:left w:val="nil"/>
              <w:bottom w:val="nil"/>
              <w:right w:val="nil"/>
            </w:tcBorders>
            <w:shd w:val="clear" w:color="auto" w:fill="auto"/>
            <w:noWrap/>
            <w:vAlign w:val="bottom"/>
            <w:hideMark/>
          </w:tcPr>
          <w:p w14:paraId="2E73BB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28E736D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93003C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520E37D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0682378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nil"/>
            </w:tcBorders>
            <w:shd w:val="clear" w:color="auto" w:fill="auto"/>
            <w:noWrap/>
            <w:vAlign w:val="bottom"/>
            <w:hideMark/>
          </w:tcPr>
          <w:p w14:paraId="4C994E3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0.015%</w:t>
            </w:r>
          </w:p>
        </w:tc>
        <w:tc>
          <w:tcPr>
            <w:tcW w:w="0" w:type="auto"/>
            <w:tcBorders>
              <w:top w:val="nil"/>
              <w:left w:val="nil"/>
              <w:bottom w:val="nil"/>
              <w:right w:val="nil"/>
            </w:tcBorders>
            <w:shd w:val="clear" w:color="auto" w:fill="auto"/>
            <w:noWrap/>
            <w:vAlign w:val="bottom"/>
            <w:hideMark/>
          </w:tcPr>
          <w:p w14:paraId="305AB72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0" w:type="auto"/>
            <w:tcBorders>
              <w:top w:val="nil"/>
              <w:left w:val="nil"/>
              <w:bottom w:val="nil"/>
              <w:right w:val="single" w:sz="4" w:space="0" w:color="auto"/>
            </w:tcBorders>
            <w:shd w:val="clear" w:color="auto" w:fill="auto"/>
            <w:noWrap/>
            <w:vAlign w:val="bottom"/>
            <w:hideMark/>
          </w:tcPr>
          <w:p w14:paraId="233204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0.015%</w:t>
            </w:r>
          </w:p>
        </w:tc>
      </w:tr>
      <w:tr w:rsidR="0014604A" w:rsidRPr="00062576" w14:paraId="6CAD597B"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66AA2735" w14:textId="77777777" w:rsidR="0014604A" w:rsidRPr="00062576" w:rsidRDefault="0014604A" w:rsidP="00F46281">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28AF1364"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Max</w:t>
            </w:r>
          </w:p>
        </w:tc>
        <w:tc>
          <w:tcPr>
            <w:tcW w:w="0" w:type="auto"/>
            <w:tcBorders>
              <w:top w:val="nil"/>
              <w:left w:val="nil"/>
              <w:bottom w:val="nil"/>
              <w:right w:val="nil"/>
            </w:tcBorders>
            <w:shd w:val="clear" w:color="auto" w:fill="auto"/>
            <w:noWrap/>
            <w:vAlign w:val="bottom"/>
            <w:hideMark/>
          </w:tcPr>
          <w:p w14:paraId="5F87B5D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nil"/>
              <w:right w:val="nil"/>
            </w:tcBorders>
            <w:shd w:val="clear" w:color="auto" w:fill="auto"/>
            <w:noWrap/>
            <w:vAlign w:val="bottom"/>
            <w:hideMark/>
          </w:tcPr>
          <w:p w14:paraId="745738F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0.049%</w:t>
            </w:r>
          </w:p>
        </w:tc>
        <w:tc>
          <w:tcPr>
            <w:tcW w:w="0" w:type="auto"/>
            <w:tcBorders>
              <w:top w:val="nil"/>
              <w:left w:val="nil"/>
              <w:bottom w:val="nil"/>
              <w:right w:val="nil"/>
            </w:tcBorders>
            <w:shd w:val="clear" w:color="auto" w:fill="auto"/>
            <w:noWrap/>
            <w:vAlign w:val="bottom"/>
            <w:hideMark/>
          </w:tcPr>
          <w:p w14:paraId="513149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nil"/>
              <w:right w:val="nil"/>
            </w:tcBorders>
            <w:shd w:val="clear" w:color="auto" w:fill="auto"/>
            <w:noWrap/>
            <w:vAlign w:val="bottom"/>
            <w:hideMark/>
          </w:tcPr>
          <w:p w14:paraId="6AD7D1A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0.006%</w:t>
            </w:r>
          </w:p>
        </w:tc>
        <w:tc>
          <w:tcPr>
            <w:tcW w:w="0" w:type="auto"/>
            <w:tcBorders>
              <w:top w:val="nil"/>
              <w:left w:val="nil"/>
              <w:bottom w:val="nil"/>
              <w:right w:val="nil"/>
            </w:tcBorders>
            <w:shd w:val="clear" w:color="auto" w:fill="auto"/>
            <w:noWrap/>
            <w:vAlign w:val="bottom"/>
            <w:hideMark/>
          </w:tcPr>
          <w:p w14:paraId="7492798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0.025%</w:t>
            </w:r>
          </w:p>
        </w:tc>
        <w:tc>
          <w:tcPr>
            <w:tcW w:w="0" w:type="auto"/>
            <w:tcBorders>
              <w:top w:val="nil"/>
              <w:left w:val="nil"/>
              <w:bottom w:val="nil"/>
              <w:right w:val="nil"/>
            </w:tcBorders>
            <w:shd w:val="clear" w:color="auto" w:fill="auto"/>
            <w:noWrap/>
            <w:vAlign w:val="bottom"/>
            <w:hideMark/>
          </w:tcPr>
          <w:p w14:paraId="324C770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0.117%</w:t>
            </w:r>
          </w:p>
        </w:tc>
        <w:tc>
          <w:tcPr>
            <w:tcW w:w="0" w:type="auto"/>
            <w:tcBorders>
              <w:top w:val="nil"/>
              <w:left w:val="nil"/>
              <w:bottom w:val="nil"/>
              <w:right w:val="nil"/>
            </w:tcBorders>
            <w:shd w:val="clear" w:color="auto" w:fill="auto"/>
            <w:noWrap/>
            <w:vAlign w:val="bottom"/>
            <w:hideMark/>
          </w:tcPr>
          <w:p w14:paraId="3A7EF25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0" w:type="auto"/>
            <w:tcBorders>
              <w:top w:val="nil"/>
              <w:left w:val="nil"/>
              <w:bottom w:val="nil"/>
              <w:right w:val="single" w:sz="4" w:space="0" w:color="auto"/>
            </w:tcBorders>
            <w:shd w:val="clear" w:color="auto" w:fill="auto"/>
            <w:noWrap/>
            <w:vAlign w:val="bottom"/>
            <w:hideMark/>
          </w:tcPr>
          <w:p w14:paraId="33234F7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0.117%</w:t>
            </w:r>
          </w:p>
        </w:tc>
      </w:tr>
      <w:tr w:rsidR="0014604A" w:rsidRPr="00062576" w14:paraId="67EF9392"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514EB32D" w14:textId="77777777" w:rsidR="0014604A" w:rsidRPr="00062576" w:rsidRDefault="0014604A" w:rsidP="00F46281">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33CA9FA"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Average</w:t>
            </w:r>
          </w:p>
        </w:tc>
        <w:tc>
          <w:tcPr>
            <w:tcW w:w="0" w:type="auto"/>
            <w:tcBorders>
              <w:top w:val="nil"/>
              <w:left w:val="nil"/>
              <w:bottom w:val="nil"/>
              <w:right w:val="nil"/>
            </w:tcBorders>
            <w:shd w:val="clear" w:color="auto" w:fill="auto"/>
            <w:noWrap/>
            <w:vAlign w:val="bottom"/>
            <w:hideMark/>
          </w:tcPr>
          <w:p w14:paraId="5951B37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2E5F89D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0" w:type="auto"/>
            <w:tcBorders>
              <w:top w:val="nil"/>
              <w:left w:val="nil"/>
              <w:bottom w:val="nil"/>
              <w:right w:val="nil"/>
            </w:tcBorders>
            <w:shd w:val="clear" w:color="auto" w:fill="auto"/>
            <w:noWrap/>
            <w:vAlign w:val="bottom"/>
            <w:hideMark/>
          </w:tcPr>
          <w:p w14:paraId="2236F4B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3157BA0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nil"/>
            </w:tcBorders>
            <w:shd w:val="clear" w:color="auto" w:fill="auto"/>
            <w:noWrap/>
            <w:vAlign w:val="bottom"/>
            <w:hideMark/>
          </w:tcPr>
          <w:p w14:paraId="0D8836F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0" w:type="auto"/>
            <w:tcBorders>
              <w:top w:val="nil"/>
              <w:left w:val="nil"/>
              <w:bottom w:val="nil"/>
              <w:right w:val="nil"/>
            </w:tcBorders>
            <w:shd w:val="clear" w:color="auto" w:fill="auto"/>
            <w:noWrap/>
            <w:vAlign w:val="bottom"/>
            <w:hideMark/>
          </w:tcPr>
          <w:p w14:paraId="3DB1AA2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0.039%</w:t>
            </w:r>
          </w:p>
        </w:tc>
        <w:tc>
          <w:tcPr>
            <w:tcW w:w="0" w:type="auto"/>
            <w:tcBorders>
              <w:top w:val="nil"/>
              <w:left w:val="nil"/>
              <w:bottom w:val="nil"/>
              <w:right w:val="nil"/>
            </w:tcBorders>
            <w:shd w:val="clear" w:color="auto" w:fill="auto"/>
            <w:noWrap/>
            <w:vAlign w:val="bottom"/>
            <w:hideMark/>
          </w:tcPr>
          <w:p w14:paraId="63DA514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0" w:type="auto"/>
            <w:tcBorders>
              <w:top w:val="nil"/>
              <w:left w:val="nil"/>
              <w:bottom w:val="nil"/>
              <w:right w:val="single" w:sz="4" w:space="0" w:color="auto"/>
            </w:tcBorders>
            <w:shd w:val="clear" w:color="auto" w:fill="auto"/>
            <w:noWrap/>
            <w:vAlign w:val="bottom"/>
            <w:hideMark/>
          </w:tcPr>
          <w:p w14:paraId="496CA48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0.039%</w:t>
            </w:r>
          </w:p>
        </w:tc>
      </w:tr>
      <w:tr w:rsidR="0014604A" w:rsidRPr="00062576" w14:paraId="3755871D" w14:textId="77777777" w:rsidTr="00F46281">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CFD3668"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 </w:t>
            </w:r>
          </w:p>
        </w:tc>
        <w:tc>
          <w:tcPr>
            <w:tcW w:w="0" w:type="auto"/>
            <w:tcBorders>
              <w:top w:val="nil"/>
              <w:left w:val="nil"/>
              <w:bottom w:val="single" w:sz="4" w:space="0" w:color="auto"/>
              <w:right w:val="nil"/>
            </w:tcBorders>
            <w:shd w:val="clear" w:color="auto" w:fill="auto"/>
            <w:noWrap/>
            <w:vAlign w:val="bottom"/>
            <w:hideMark/>
          </w:tcPr>
          <w:p w14:paraId="491D22F9"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Impact Limit</w:t>
            </w:r>
          </w:p>
        </w:tc>
        <w:tc>
          <w:tcPr>
            <w:tcW w:w="0" w:type="auto"/>
            <w:tcBorders>
              <w:top w:val="nil"/>
              <w:left w:val="nil"/>
              <w:bottom w:val="single" w:sz="4" w:space="0" w:color="auto"/>
              <w:right w:val="nil"/>
            </w:tcBorders>
            <w:shd w:val="clear" w:color="auto" w:fill="auto"/>
            <w:noWrap/>
            <w:vAlign w:val="bottom"/>
            <w:hideMark/>
          </w:tcPr>
          <w:p w14:paraId="7DD39992"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39B7848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506501A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4DFCEA6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7AB9A55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3F08193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nil"/>
            </w:tcBorders>
            <w:shd w:val="clear" w:color="auto" w:fill="auto"/>
            <w:noWrap/>
            <w:vAlign w:val="bottom"/>
            <w:hideMark/>
          </w:tcPr>
          <w:p w14:paraId="34BB8E4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c>
          <w:tcPr>
            <w:tcW w:w="0" w:type="auto"/>
            <w:tcBorders>
              <w:top w:val="nil"/>
              <w:left w:val="nil"/>
              <w:bottom w:val="single" w:sz="4" w:space="0" w:color="auto"/>
              <w:right w:val="single" w:sz="4" w:space="0" w:color="auto"/>
            </w:tcBorders>
            <w:shd w:val="clear" w:color="auto" w:fill="auto"/>
            <w:noWrap/>
            <w:vAlign w:val="bottom"/>
            <w:hideMark/>
          </w:tcPr>
          <w:p w14:paraId="1A4DD79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0.300%</w:t>
            </w:r>
          </w:p>
        </w:tc>
      </w:tr>
      <w:tr w:rsidR="009026A4" w:rsidRPr="00062576" w14:paraId="62B51571" w14:textId="77777777" w:rsidTr="00F46281">
        <w:trPr>
          <w:trHeight w:val="300"/>
        </w:trPr>
        <w:tc>
          <w:tcPr>
            <w:tcW w:w="0" w:type="auto"/>
            <w:tcBorders>
              <w:top w:val="nil"/>
              <w:left w:val="single" w:sz="4" w:space="0" w:color="auto"/>
              <w:bottom w:val="nil"/>
              <w:right w:val="nil"/>
            </w:tcBorders>
            <w:shd w:val="clear" w:color="auto" w:fill="auto"/>
            <w:noWrap/>
            <w:vAlign w:val="bottom"/>
            <w:hideMark/>
          </w:tcPr>
          <w:p w14:paraId="672D3EA5" w14:textId="77777777" w:rsidR="0014604A" w:rsidRPr="00062576" w:rsidRDefault="009026A4" w:rsidP="00F4628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Average </w:t>
            </w:r>
            <w:r w:rsidR="0014604A" w:rsidRPr="00062576">
              <w:rPr>
                <w:rFonts w:ascii="Times New Roman" w:eastAsia="Times New Roman" w:hAnsi="Times New Roman" w:cs="Times New Roman"/>
                <w:color w:val="000000"/>
              </w:rPr>
              <w:t>Remaining</w:t>
            </w:r>
          </w:p>
        </w:tc>
        <w:tc>
          <w:tcPr>
            <w:tcW w:w="0" w:type="auto"/>
            <w:tcBorders>
              <w:top w:val="nil"/>
              <w:left w:val="nil"/>
              <w:bottom w:val="nil"/>
              <w:right w:val="nil"/>
            </w:tcBorders>
            <w:shd w:val="clear" w:color="auto" w:fill="auto"/>
            <w:noWrap/>
            <w:vAlign w:val="bottom"/>
            <w:hideMark/>
          </w:tcPr>
          <w:p w14:paraId="4DC93B59" w14:textId="77777777" w:rsidR="0014604A" w:rsidRPr="00062576" w:rsidRDefault="0014604A" w:rsidP="00F46281">
            <w:pPr>
              <w:spacing w:after="0" w:line="240" w:lineRule="auto"/>
              <w:jc w:val="center"/>
              <w:rPr>
                <w:rFonts w:ascii="Times New Roman" w:eastAsia="Times New Roman" w:hAnsi="Times New Roman" w:cs="Times New Roman"/>
                <w:color w:val="000000"/>
              </w:rPr>
            </w:pPr>
            <w:r w:rsidRPr="00062576">
              <w:rPr>
                <w:rFonts w:ascii="Times New Roman" w:eastAsia="Times New Roman" w:hAnsi="Times New Roman" w:cs="Times New Roman"/>
                <w:color w:val="000000"/>
              </w:rPr>
              <w:t>Impacts</w:t>
            </w:r>
          </w:p>
        </w:tc>
        <w:tc>
          <w:tcPr>
            <w:tcW w:w="0" w:type="auto"/>
            <w:tcBorders>
              <w:top w:val="nil"/>
              <w:left w:val="nil"/>
              <w:bottom w:val="nil"/>
              <w:right w:val="nil"/>
            </w:tcBorders>
            <w:shd w:val="clear" w:color="000000" w:fill="00B0F0"/>
            <w:noWrap/>
            <w:vAlign w:val="bottom"/>
            <w:hideMark/>
          </w:tcPr>
          <w:p w14:paraId="3BF6A56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0.275%</w:t>
            </w:r>
          </w:p>
        </w:tc>
        <w:tc>
          <w:tcPr>
            <w:tcW w:w="0" w:type="auto"/>
            <w:tcBorders>
              <w:top w:val="nil"/>
              <w:left w:val="nil"/>
              <w:bottom w:val="nil"/>
              <w:right w:val="nil"/>
            </w:tcBorders>
            <w:shd w:val="clear" w:color="000000" w:fill="00B0F0"/>
            <w:noWrap/>
            <w:vAlign w:val="bottom"/>
            <w:hideMark/>
          </w:tcPr>
          <w:p w14:paraId="0033C1E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0.251%</w:t>
            </w:r>
          </w:p>
        </w:tc>
        <w:tc>
          <w:tcPr>
            <w:tcW w:w="0" w:type="auto"/>
            <w:tcBorders>
              <w:top w:val="nil"/>
              <w:left w:val="nil"/>
              <w:bottom w:val="nil"/>
              <w:right w:val="nil"/>
            </w:tcBorders>
            <w:shd w:val="clear" w:color="000000" w:fill="00B0F0"/>
            <w:noWrap/>
            <w:vAlign w:val="bottom"/>
            <w:hideMark/>
          </w:tcPr>
          <w:p w14:paraId="5CA3575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0.275%</w:t>
            </w:r>
          </w:p>
        </w:tc>
        <w:tc>
          <w:tcPr>
            <w:tcW w:w="0" w:type="auto"/>
            <w:tcBorders>
              <w:top w:val="nil"/>
              <w:left w:val="nil"/>
              <w:bottom w:val="nil"/>
              <w:right w:val="nil"/>
            </w:tcBorders>
            <w:shd w:val="clear" w:color="000000" w:fill="00B0F0"/>
            <w:noWrap/>
            <w:vAlign w:val="bottom"/>
            <w:hideMark/>
          </w:tcPr>
          <w:p w14:paraId="015AB84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0.294%</w:t>
            </w:r>
          </w:p>
        </w:tc>
        <w:tc>
          <w:tcPr>
            <w:tcW w:w="0" w:type="auto"/>
            <w:tcBorders>
              <w:top w:val="nil"/>
              <w:left w:val="nil"/>
              <w:bottom w:val="nil"/>
              <w:right w:val="nil"/>
            </w:tcBorders>
            <w:shd w:val="clear" w:color="000000" w:fill="00B0F0"/>
            <w:noWrap/>
            <w:vAlign w:val="bottom"/>
            <w:hideMark/>
          </w:tcPr>
          <w:p w14:paraId="105CD7A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0.275%</w:t>
            </w:r>
          </w:p>
        </w:tc>
        <w:tc>
          <w:tcPr>
            <w:tcW w:w="0" w:type="auto"/>
            <w:tcBorders>
              <w:top w:val="nil"/>
              <w:left w:val="nil"/>
              <w:bottom w:val="nil"/>
              <w:right w:val="nil"/>
            </w:tcBorders>
            <w:shd w:val="clear" w:color="000000" w:fill="00B0F0"/>
            <w:noWrap/>
            <w:vAlign w:val="bottom"/>
            <w:hideMark/>
          </w:tcPr>
          <w:p w14:paraId="54C9392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0.183%</w:t>
            </w:r>
          </w:p>
        </w:tc>
        <w:tc>
          <w:tcPr>
            <w:tcW w:w="0" w:type="auto"/>
            <w:tcBorders>
              <w:top w:val="nil"/>
              <w:left w:val="nil"/>
              <w:bottom w:val="nil"/>
              <w:right w:val="nil"/>
            </w:tcBorders>
            <w:shd w:val="clear" w:color="000000" w:fill="00B0F0"/>
            <w:noWrap/>
            <w:vAlign w:val="bottom"/>
            <w:hideMark/>
          </w:tcPr>
          <w:p w14:paraId="46A216D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0.296%</w:t>
            </w:r>
          </w:p>
        </w:tc>
        <w:tc>
          <w:tcPr>
            <w:tcW w:w="0" w:type="auto"/>
            <w:tcBorders>
              <w:top w:val="nil"/>
              <w:left w:val="nil"/>
              <w:bottom w:val="nil"/>
              <w:right w:val="single" w:sz="4" w:space="0" w:color="auto"/>
            </w:tcBorders>
            <w:shd w:val="clear" w:color="000000" w:fill="00B0F0"/>
            <w:noWrap/>
            <w:vAlign w:val="bottom"/>
            <w:hideMark/>
          </w:tcPr>
          <w:p w14:paraId="535443A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0.183%</w:t>
            </w:r>
          </w:p>
        </w:tc>
      </w:tr>
      <w:tr w:rsidR="009026A4" w:rsidRPr="00062576" w14:paraId="34B3CB02" w14:textId="77777777" w:rsidTr="009026A4">
        <w:trPr>
          <w:trHeight w:val="300"/>
        </w:trPr>
        <w:tc>
          <w:tcPr>
            <w:tcW w:w="0" w:type="auto"/>
            <w:tcBorders>
              <w:top w:val="nil"/>
              <w:left w:val="single" w:sz="4" w:space="0" w:color="auto"/>
              <w:bottom w:val="single" w:sz="4" w:space="0" w:color="auto"/>
              <w:right w:val="nil"/>
            </w:tcBorders>
            <w:shd w:val="clear" w:color="auto" w:fill="auto"/>
            <w:noWrap/>
            <w:vAlign w:val="bottom"/>
          </w:tcPr>
          <w:p w14:paraId="580488D6" w14:textId="77777777" w:rsidR="0014604A" w:rsidRPr="00062576" w:rsidRDefault="0014604A" w:rsidP="0014604A">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tcPr>
          <w:p w14:paraId="41024C17" w14:textId="77777777" w:rsidR="0014604A" w:rsidRPr="00062576" w:rsidRDefault="0014604A" w:rsidP="0014604A">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102DD9BD" w14:textId="77777777" w:rsidR="0014604A" w:rsidRPr="0014604A" w:rsidRDefault="0014604A" w:rsidP="0014604A">
            <w:pPr>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4A06D0CC" w14:textId="77777777" w:rsidR="0014604A" w:rsidRPr="0014604A" w:rsidRDefault="0014604A" w:rsidP="0014604A">
            <w:pPr>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0284F13D" w14:textId="77777777" w:rsidR="0014604A" w:rsidRPr="0014604A" w:rsidRDefault="0014604A" w:rsidP="0014604A">
            <w:pPr>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41275D71" w14:textId="77777777" w:rsidR="0014604A" w:rsidRPr="0014604A" w:rsidRDefault="0014604A" w:rsidP="0014604A">
            <w:pPr>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tcPr>
          <w:p w14:paraId="1E389F4F" w14:textId="77777777" w:rsidR="0014604A" w:rsidRPr="0014604A" w:rsidRDefault="0014604A" w:rsidP="0014604A">
            <w:pPr>
              <w:jc w:val="center"/>
              <w:rPr>
                <w:rFonts w:ascii="Times New Roman" w:hAnsi="Times New Roman" w:cs="Times New Roman"/>
                <w:color w:val="000000"/>
              </w:rPr>
            </w:pPr>
          </w:p>
        </w:tc>
        <w:tc>
          <w:tcPr>
            <w:tcW w:w="0" w:type="auto"/>
            <w:tcBorders>
              <w:top w:val="nil"/>
              <w:left w:val="nil"/>
              <w:bottom w:val="single" w:sz="4" w:space="0" w:color="auto"/>
              <w:right w:val="nil"/>
            </w:tcBorders>
            <w:shd w:val="clear" w:color="000000" w:fill="00B0F0"/>
            <w:noWrap/>
            <w:vAlign w:val="bottom"/>
            <w:hideMark/>
          </w:tcPr>
          <w:p w14:paraId="7D44495A"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 </w:t>
            </w:r>
          </w:p>
        </w:tc>
        <w:tc>
          <w:tcPr>
            <w:tcW w:w="0" w:type="auto"/>
            <w:tcBorders>
              <w:top w:val="nil"/>
              <w:left w:val="nil"/>
              <w:bottom w:val="single" w:sz="4" w:space="0" w:color="auto"/>
              <w:right w:val="nil"/>
            </w:tcBorders>
            <w:shd w:val="clear" w:color="000000" w:fill="00B0F0"/>
            <w:noWrap/>
            <w:vAlign w:val="bottom"/>
            <w:hideMark/>
          </w:tcPr>
          <w:p w14:paraId="3FBEEF9E"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00B0F0"/>
            <w:noWrap/>
            <w:vAlign w:val="bottom"/>
            <w:hideMark/>
          </w:tcPr>
          <w:p w14:paraId="1AFB45DC"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 </w:t>
            </w:r>
          </w:p>
        </w:tc>
      </w:tr>
    </w:tbl>
    <w:p w14:paraId="707FED81" w14:textId="77777777" w:rsidR="004C6F31" w:rsidRDefault="004C6F31" w:rsidP="004C6F31"/>
    <w:p w14:paraId="76C76FA3" w14:textId="77777777" w:rsidR="009026A4" w:rsidRDefault="009026A4" w:rsidP="004C6F31"/>
    <w:p w14:paraId="5C12B121" w14:textId="77777777" w:rsidR="009026A4" w:rsidRDefault="009026A4" w:rsidP="004C6F31"/>
    <w:p w14:paraId="54223500" w14:textId="77777777" w:rsidR="009026A4" w:rsidRDefault="009026A4" w:rsidP="004C6F31"/>
    <w:p w14:paraId="3F581E10" w14:textId="77777777" w:rsidR="009026A4" w:rsidRDefault="009026A4" w:rsidP="004C6F31"/>
    <w:p w14:paraId="32861638" w14:textId="77777777" w:rsidR="009026A4" w:rsidRDefault="009026A4" w:rsidP="004C6F31"/>
    <w:p w14:paraId="5D0F23FB" w14:textId="4F9E7C2E" w:rsidR="004C6F31" w:rsidRPr="009026A4" w:rsidRDefault="002648E9" w:rsidP="002648E9">
      <w:pPr>
        <w:pStyle w:val="Caption"/>
        <w:rPr>
          <w:rFonts w:ascii="Times New Roman" w:hAnsi="Times New Roman" w:cs="Times New Roman"/>
          <w:b/>
          <w:sz w:val="24"/>
          <w:szCs w:val="24"/>
        </w:rPr>
      </w:pPr>
      <w:r w:rsidRPr="009026A4">
        <w:rPr>
          <w:rFonts w:ascii="Times New Roman" w:hAnsi="Times New Roman" w:cs="Times New Roman"/>
          <w:b/>
          <w:sz w:val="24"/>
          <w:szCs w:val="24"/>
        </w:rPr>
        <w:t xml:space="preserve">Table </w:t>
      </w:r>
      <w:r w:rsidR="009026A4" w:rsidRPr="009026A4">
        <w:rPr>
          <w:rFonts w:ascii="Times New Roman" w:hAnsi="Times New Roman" w:cs="Times New Roman"/>
          <w:b/>
          <w:sz w:val="24"/>
          <w:szCs w:val="24"/>
        </w:rPr>
        <w:fldChar w:fldCharType="begin"/>
      </w:r>
      <w:r w:rsidR="009026A4" w:rsidRPr="009026A4">
        <w:rPr>
          <w:rFonts w:ascii="Times New Roman" w:hAnsi="Times New Roman" w:cs="Times New Roman"/>
          <w:b/>
          <w:sz w:val="24"/>
          <w:szCs w:val="24"/>
        </w:rPr>
        <w:instrText xml:space="preserve"> SEQ Table \* ARABIC </w:instrText>
      </w:r>
      <w:r w:rsidR="009026A4" w:rsidRPr="009026A4">
        <w:rPr>
          <w:rFonts w:ascii="Times New Roman" w:hAnsi="Times New Roman" w:cs="Times New Roman"/>
          <w:b/>
          <w:sz w:val="24"/>
          <w:szCs w:val="24"/>
        </w:rPr>
        <w:fldChar w:fldCharType="separate"/>
      </w:r>
      <w:r w:rsidR="008A276D">
        <w:rPr>
          <w:rFonts w:ascii="Times New Roman" w:hAnsi="Times New Roman" w:cs="Times New Roman"/>
          <w:b/>
          <w:noProof/>
          <w:sz w:val="24"/>
          <w:szCs w:val="24"/>
        </w:rPr>
        <w:t>7</w:t>
      </w:r>
      <w:r w:rsidR="009026A4" w:rsidRPr="009026A4">
        <w:rPr>
          <w:rFonts w:ascii="Times New Roman" w:hAnsi="Times New Roman" w:cs="Times New Roman"/>
          <w:b/>
          <w:sz w:val="24"/>
          <w:szCs w:val="24"/>
        </w:rPr>
        <w:fldChar w:fldCharType="end"/>
      </w:r>
      <w:r w:rsidR="004C6F31" w:rsidRPr="009026A4">
        <w:rPr>
          <w:rFonts w:ascii="Times New Roman" w:hAnsi="Times New Roman" w:cs="Times New Roman"/>
          <w:b/>
          <w:sz w:val="24"/>
          <w:szCs w:val="24"/>
        </w:rPr>
        <w:t>.</w:t>
      </w:r>
      <w:r w:rsidR="0014604A" w:rsidRPr="009026A4">
        <w:rPr>
          <w:rFonts w:ascii="Times New Roman" w:hAnsi="Times New Roman" w:cs="Times New Roman"/>
          <w:b/>
          <w:sz w:val="24"/>
          <w:szCs w:val="24"/>
        </w:rPr>
        <w:t xml:space="preserve"> Actual impact rates across all RM&amp;E activities on listed </w:t>
      </w:r>
      <w:proofErr w:type="spellStart"/>
      <w:r w:rsidR="0014604A" w:rsidRPr="009026A4">
        <w:rPr>
          <w:rFonts w:ascii="Times New Roman" w:hAnsi="Times New Roman" w:cs="Times New Roman"/>
          <w:b/>
          <w:sz w:val="24"/>
          <w:szCs w:val="24"/>
        </w:rPr>
        <w:t>coho</w:t>
      </w:r>
      <w:proofErr w:type="spellEnd"/>
      <w:r w:rsidR="0014604A" w:rsidRPr="009026A4">
        <w:rPr>
          <w:rFonts w:ascii="Times New Roman" w:hAnsi="Times New Roman" w:cs="Times New Roman"/>
          <w:b/>
          <w:sz w:val="24"/>
          <w:szCs w:val="24"/>
        </w:rPr>
        <w:t>, chum, sockeye, green sturgeon, and bull trout (2006-2017).</w:t>
      </w:r>
    </w:p>
    <w:tbl>
      <w:tblPr>
        <w:tblW w:w="8744" w:type="dxa"/>
        <w:tblLook w:val="04A0" w:firstRow="1" w:lastRow="0" w:firstColumn="1" w:lastColumn="0" w:noHBand="0" w:noVBand="1"/>
      </w:tblPr>
      <w:tblGrid>
        <w:gridCol w:w="1800"/>
        <w:gridCol w:w="1300"/>
        <w:gridCol w:w="1084"/>
        <w:gridCol w:w="1180"/>
        <w:gridCol w:w="1140"/>
        <w:gridCol w:w="1100"/>
        <w:gridCol w:w="1140"/>
      </w:tblGrid>
      <w:tr w:rsidR="00B22F83" w:rsidRPr="00B22F83" w14:paraId="2F885549" w14:textId="77777777" w:rsidTr="00F46281">
        <w:trPr>
          <w:trHeight w:val="1165"/>
        </w:trPr>
        <w:tc>
          <w:tcPr>
            <w:tcW w:w="1800" w:type="dxa"/>
            <w:tcBorders>
              <w:top w:val="single" w:sz="4" w:space="0" w:color="auto"/>
              <w:left w:val="single" w:sz="4" w:space="0" w:color="auto"/>
              <w:bottom w:val="single" w:sz="4" w:space="0" w:color="auto"/>
              <w:right w:val="nil"/>
            </w:tcBorders>
            <w:shd w:val="clear" w:color="auto" w:fill="auto"/>
            <w:noWrap/>
            <w:vAlign w:val="bottom"/>
            <w:hideMark/>
          </w:tcPr>
          <w:p w14:paraId="28E43285" w14:textId="77777777" w:rsidR="00B22F83" w:rsidRPr="00B22F83" w:rsidRDefault="00B22F83" w:rsidP="00B22F83">
            <w:pPr>
              <w:spacing w:after="0" w:line="240" w:lineRule="auto"/>
              <w:rPr>
                <w:rFonts w:ascii="Times New Roman" w:eastAsia="Times New Roman" w:hAnsi="Times New Roman" w:cs="Times New Roman"/>
                <w:color w:val="000000"/>
              </w:rPr>
            </w:pPr>
            <w:r w:rsidRPr="00B22F83">
              <w:rPr>
                <w:rFonts w:ascii="Times New Roman" w:eastAsia="Times New Roman" w:hAnsi="Times New Roman" w:cs="Times New Roman"/>
                <w:color w:val="000000"/>
              </w:rPr>
              <w:t> </w:t>
            </w:r>
          </w:p>
        </w:tc>
        <w:tc>
          <w:tcPr>
            <w:tcW w:w="1300" w:type="dxa"/>
            <w:tcBorders>
              <w:top w:val="single" w:sz="4" w:space="0" w:color="auto"/>
              <w:left w:val="nil"/>
              <w:bottom w:val="single" w:sz="4" w:space="0" w:color="auto"/>
              <w:right w:val="nil"/>
            </w:tcBorders>
            <w:shd w:val="clear" w:color="auto" w:fill="auto"/>
            <w:noWrap/>
            <w:vAlign w:val="bottom"/>
            <w:hideMark/>
          </w:tcPr>
          <w:p w14:paraId="5572E617"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Year</w:t>
            </w:r>
          </w:p>
        </w:tc>
        <w:tc>
          <w:tcPr>
            <w:tcW w:w="1084" w:type="dxa"/>
            <w:tcBorders>
              <w:top w:val="single" w:sz="4" w:space="0" w:color="auto"/>
              <w:left w:val="nil"/>
              <w:bottom w:val="single" w:sz="4" w:space="0" w:color="auto"/>
              <w:right w:val="nil"/>
            </w:tcBorders>
            <w:shd w:val="clear" w:color="auto" w:fill="auto"/>
            <w:vAlign w:val="bottom"/>
            <w:hideMark/>
          </w:tcPr>
          <w:p w14:paraId="33F1EF07"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Lower Columbia River Coho</w:t>
            </w:r>
          </w:p>
        </w:tc>
        <w:tc>
          <w:tcPr>
            <w:tcW w:w="1180" w:type="dxa"/>
            <w:tcBorders>
              <w:top w:val="single" w:sz="4" w:space="0" w:color="auto"/>
              <w:left w:val="nil"/>
              <w:bottom w:val="single" w:sz="4" w:space="0" w:color="auto"/>
              <w:right w:val="nil"/>
            </w:tcBorders>
            <w:shd w:val="clear" w:color="auto" w:fill="auto"/>
            <w:vAlign w:val="bottom"/>
            <w:hideMark/>
          </w:tcPr>
          <w:p w14:paraId="636B9DE2"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Columbia River Chum</w:t>
            </w:r>
          </w:p>
        </w:tc>
        <w:tc>
          <w:tcPr>
            <w:tcW w:w="1140" w:type="dxa"/>
            <w:tcBorders>
              <w:top w:val="single" w:sz="4" w:space="0" w:color="auto"/>
              <w:left w:val="nil"/>
              <w:bottom w:val="single" w:sz="4" w:space="0" w:color="auto"/>
              <w:right w:val="nil"/>
            </w:tcBorders>
            <w:shd w:val="clear" w:color="auto" w:fill="auto"/>
            <w:vAlign w:val="bottom"/>
            <w:hideMark/>
          </w:tcPr>
          <w:p w14:paraId="3294C5BD"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Snake River Sockeye</w:t>
            </w:r>
          </w:p>
        </w:tc>
        <w:tc>
          <w:tcPr>
            <w:tcW w:w="1100" w:type="dxa"/>
            <w:tcBorders>
              <w:top w:val="single" w:sz="4" w:space="0" w:color="auto"/>
              <w:left w:val="nil"/>
              <w:bottom w:val="single" w:sz="4" w:space="0" w:color="auto"/>
              <w:right w:val="nil"/>
            </w:tcBorders>
            <w:shd w:val="clear" w:color="auto" w:fill="auto"/>
            <w:vAlign w:val="bottom"/>
            <w:hideMark/>
          </w:tcPr>
          <w:p w14:paraId="1072A6F3"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Green Sturgeon</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197B701A" w14:textId="77777777" w:rsidR="00B22F83" w:rsidRPr="00B22F83" w:rsidRDefault="00B22F83" w:rsidP="00B22F83">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Bull Trout</w:t>
            </w:r>
          </w:p>
        </w:tc>
      </w:tr>
      <w:tr w:rsidR="0014604A" w:rsidRPr="00B22F83" w14:paraId="7233DD7C"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1C3CA212"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5D224A21"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2006</w:t>
            </w:r>
          </w:p>
        </w:tc>
        <w:tc>
          <w:tcPr>
            <w:tcW w:w="1084" w:type="dxa"/>
            <w:tcBorders>
              <w:top w:val="nil"/>
              <w:left w:val="nil"/>
              <w:bottom w:val="nil"/>
              <w:right w:val="nil"/>
            </w:tcBorders>
            <w:shd w:val="clear" w:color="auto" w:fill="auto"/>
            <w:noWrap/>
            <w:vAlign w:val="bottom"/>
            <w:hideMark/>
          </w:tcPr>
          <w:p w14:paraId="0782B9A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1180" w:type="dxa"/>
            <w:tcBorders>
              <w:top w:val="nil"/>
              <w:left w:val="nil"/>
              <w:bottom w:val="nil"/>
              <w:right w:val="nil"/>
            </w:tcBorders>
            <w:shd w:val="clear" w:color="auto" w:fill="auto"/>
            <w:noWrap/>
            <w:vAlign w:val="bottom"/>
            <w:hideMark/>
          </w:tcPr>
          <w:p w14:paraId="3D199B4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1A65E70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525DC0C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c>
          <w:tcPr>
            <w:tcW w:w="1140" w:type="dxa"/>
            <w:tcBorders>
              <w:top w:val="nil"/>
              <w:left w:val="nil"/>
              <w:bottom w:val="nil"/>
              <w:right w:val="single" w:sz="4" w:space="0" w:color="auto"/>
            </w:tcBorders>
            <w:shd w:val="clear" w:color="auto" w:fill="auto"/>
            <w:noWrap/>
            <w:vAlign w:val="bottom"/>
            <w:hideMark/>
          </w:tcPr>
          <w:p w14:paraId="71B9711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65D6576A"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4AC4DA5A"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7CF995B8"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2007</w:t>
            </w:r>
          </w:p>
        </w:tc>
        <w:tc>
          <w:tcPr>
            <w:tcW w:w="1084" w:type="dxa"/>
            <w:tcBorders>
              <w:top w:val="nil"/>
              <w:left w:val="nil"/>
              <w:bottom w:val="nil"/>
              <w:right w:val="nil"/>
            </w:tcBorders>
            <w:shd w:val="clear" w:color="auto" w:fill="auto"/>
            <w:noWrap/>
            <w:vAlign w:val="bottom"/>
            <w:hideMark/>
          </w:tcPr>
          <w:p w14:paraId="0DF1AAA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80" w:type="dxa"/>
            <w:tcBorders>
              <w:top w:val="nil"/>
              <w:left w:val="nil"/>
              <w:bottom w:val="nil"/>
              <w:right w:val="nil"/>
            </w:tcBorders>
            <w:shd w:val="clear" w:color="auto" w:fill="auto"/>
            <w:noWrap/>
            <w:vAlign w:val="bottom"/>
            <w:hideMark/>
          </w:tcPr>
          <w:p w14:paraId="0B2DB2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731FD1B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0.004%</w:t>
            </w:r>
          </w:p>
        </w:tc>
        <w:tc>
          <w:tcPr>
            <w:tcW w:w="1100" w:type="dxa"/>
            <w:tcBorders>
              <w:top w:val="nil"/>
              <w:left w:val="nil"/>
              <w:bottom w:val="nil"/>
              <w:right w:val="nil"/>
            </w:tcBorders>
            <w:shd w:val="clear" w:color="auto" w:fill="auto"/>
            <w:noWrap/>
            <w:vAlign w:val="bottom"/>
            <w:hideMark/>
          </w:tcPr>
          <w:p w14:paraId="26BCCA4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c>
          <w:tcPr>
            <w:tcW w:w="1140" w:type="dxa"/>
            <w:tcBorders>
              <w:top w:val="nil"/>
              <w:left w:val="nil"/>
              <w:bottom w:val="nil"/>
              <w:right w:val="single" w:sz="4" w:space="0" w:color="auto"/>
            </w:tcBorders>
            <w:shd w:val="clear" w:color="auto" w:fill="auto"/>
            <w:noWrap/>
            <w:vAlign w:val="bottom"/>
            <w:hideMark/>
          </w:tcPr>
          <w:p w14:paraId="33A897D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74170D25"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6AE479D0"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5A220783"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2008</w:t>
            </w:r>
          </w:p>
        </w:tc>
        <w:tc>
          <w:tcPr>
            <w:tcW w:w="1084" w:type="dxa"/>
            <w:tcBorders>
              <w:top w:val="nil"/>
              <w:left w:val="nil"/>
              <w:bottom w:val="nil"/>
              <w:right w:val="nil"/>
            </w:tcBorders>
            <w:shd w:val="clear" w:color="auto" w:fill="auto"/>
            <w:noWrap/>
            <w:vAlign w:val="bottom"/>
            <w:hideMark/>
          </w:tcPr>
          <w:p w14:paraId="66871C9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1180" w:type="dxa"/>
            <w:tcBorders>
              <w:top w:val="nil"/>
              <w:left w:val="nil"/>
              <w:bottom w:val="nil"/>
              <w:right w:val="nil"/>
            </w:tcBorders>
            <w:shd w:val="clear" w:color="auto" w:fill="auto"/>
            <w:noWrap/>
            <w:vAlign w:val="bottom"/>
            <w:hideMark/>
          </w:tcPr>
          <w:p w14:paraId="6861555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79143EE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18BD07C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w:t>
            </w:r>
          </w:p>
        </w:tc>
        <w:tc>
          <w:tcPr>
            <w:tcW w:w="1140" w:type="dxa"/>
            <w:tcBorders>
              <w:top w:val="nil"/>
              <w:left w:val="nil"/>
              <w:bottom w:val="nil"/>
              <w:right w:val="single" w:sz="4" w:space="0" w:color="auto"/>
            </w:tcBorders>
            <w:shd w:val="clear" w:color="auto" w:fill="auto"/>
            <w:noWrap/>
            <w:vAlign w:val="bottom"/>
            <w:hideMark/>
          </w:tcPr>
          <w:p w14:paraId="26DFD5B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7735D665"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336036B5"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D1F97BF"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2009</w:t>
            </w:r>
          </w:p>
        </w:tc>
        <w:tc>
          <w:tcPr>
            <w:tcW w:w="1084" w:type="dxa"/>
            <w:tcBorders>
              <w:top w:val="nil"/>
              <w:left w:val="nil"/>
              <w:bottom w:val="nil"/>
              <w:right w:val="nil"/>
            </w:tcBorders>
            <w:shd w:val="clear" w:color="auto" w:fill="auto"/>
            <w:noWrap/>
            <w:vAlign w:val="bottom"/>
            <w:hideMark/>
          </w:tcPr>
          <w:p w14:paraId="100D33A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0.003%</w:t>
            </w:r>
          </w:p>
        </w:tc>
        <w:tc>
          <w:tcPr>
            <w:tcW w:w="1180" w:type="dxa"/>
            <w:tcBorders>
              <w:top w:val="nil"/>
              <w:left w:val="nil"/>
              <w:bottom w:val="nil"/>
              <w:right w:val="nil"/>
            </w:tcBorders>
            <w:shd w:val="clear" w:color="auto" w:fill="auto"/>
            <w:noWrap/>
            <w:vAlign w:val="bottom"/>
            <w:hideMark/>
          </w:tcPr>
          <w:p w14:paraId="65829EF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5F1A91F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195EE88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0.2</w:t>
            </w:r>
          </w:p>
        </w:tc>
        <w:tc>
          <w:tcPr>
            <w:tcW w:w="1140" w:type="dxa"/>
            <w:tcBorders>
              <w:top w:val="nil"/>
              <w:left w:val="nil"/>
              <w:bottom w:val="nil"/>
              <w:right w:val="single" w:sz="4" w:space="0" w:color="auto"/>
            </w:tcBorders>
            <w:shd w:val="clear" w:color="auto" w:fill="auto"/>
            <w:noWrap/>
            <w:vAlign w:val="bottom"/>
            <w:hideMark/>
          </w:tcPr>
          <w:p w14:paraId="690B728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2255149A"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676EDEB8"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36326C4"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2010</w:t>
            </w:r>
          </w:p>
        </w:tc>
        <w:tc>
          <w:tcPr>
            <w:tcW w:w="1084" w:type="dxa"/>
            <w:tcBorders>
              <w:top w:val="nil"/>
              <w:left w:val="nil"/>
              <w:bottom w:val="nil"/>
              <w:right w:val="nil"/>
            </w:tcBorders>
            <w:shd w:val="clear" w:color="auto" w:fill="auto"/>
            <w:noWrap/>
            <w:vAlign w:val="bottom"/>
            <w:hideMark/>
          </w:tcPr>
          <w:p w14:paraId="2DD2F29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1180" w:type="dxa"/>
            <w:tcBorders>
              <w:top w:val="nil"/>
              <w:left w:val="nil"/>
              <w:bottom w:val="nil"/>
              <w:right w:val="nil"/>
            </w:tcBorders>
            <w:shd w:val="clear" w:color="auto" w:fill="auto"/>
            <w:noWrap/>
            <w:vAlign w:val="bottom"/>
            <w:hideMark/>
          </w:tcPr>
          <w:p w14:paraId="10B145F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0.009%</w:t>
            </w:r>
          </w:p>
        </w:tc>
        <w:tc>
          <w:tcPr>
            <w:tcW w:w="1140" w:type="dxa"/>
            <w:tcBorders>
              <w:top w:val="nil"/>
              <w:left w:val="nil"/>
              <w:bottom w:val="nil"/>
              <w:right w:val="nil"/>
            </w:tcBorders>
            <w:shd w:val="clear" w:color="auto" w:fill="auto"/>
            <w:noWrap/>
            <w:vAlign w:val="bottom"/>
            <w:hideMark/>
          </w:tcPr>
          <w:p w14:paraId="7BD6475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667C6F7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1.1</w:t>
            </w:r>
          </w:p>
        </w:tc>
        <w:tc>
          <w:tcPr>
            <w:tcW w:w="1140" w:type="dxa"/>
            <w:tcBorders>
              <w:top w:val="nil"/>
              <w:left w:val="nil"/>
              <w:bottom w:val="nil"/>
              <w:right w:val="single" w:sz="4" w:space="0" w:color="auto"/>
            </w:tcBorders>
            <w:shd w:val="clear" w:color="auto" w:fill="auto"/>
            <w:noWrap/>
            <w:vAlign w:val="bottom"/>
            <w:hideMark/>
          </w:tcPr>
          <w:p w14:paraId="4ECCD00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595D250A"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3504280B"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7B810E80"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2011</w:t>
            </w:r>
          </w:p>
        </w:tc>
        <w:tc>
          <w:tcPr>
            <w:tcW w:w="1084" w:type="dxa"/>
            <w:tcBorders>
              <w:top w:val="nil"/>
              <w:left w:val="nil"/>
              <w:bottom w:val="nil"/>
              <w:right w:val="nil"/>
            </w:tcBorders>
            <w:shd w:val="clear" w:color="auto" w:fill="auto"/>
            <w:noWrap/>
            <w:vAlign w:val="bottom"/>
            <w:hideMark/>
          </w:tcPr>
          <w:p w14:paraId="211642E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80" w:type="dxa"/>
            <w:tcBorders>
              <w:top w:val="nil"/>
              <w:left w:val="nil"/>
              <w:bottom w:val="nil"/>
              <w:right w:val="nil"/>
            </w:tcBorders>
            <w:shd w:val="clear" w:color="auto" w:fill="auto"/>
            <w:noWrap/>
            <w:vAlign w:val="bottom"/>
            <w:hideMark/>
          </w:tcPr>
          <w:p w14:paraId="6E11823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1140" w:type="dxa"/>
            <w:tcBorders>
              <w:top w:val="nil"/>
              <w:left w:val="nil"/>
              <w:bottom w:val="nil"/>
              <w:right w:val="nil"/>
            </w:tcBorders>
            <w:shd w:val="clear" w:color="auto" w:fill="auto"/>
            <w:noWrap/>
            <w:vAlign w:val="bottom"/>
            <w:hideMark/>
          </w:tcPr>
          <w:p w14:paraId="30BE54B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1100" w:type="dxa"/>
            <w:tcBorders>
              <w:top w:val="nil"/>
              <w:left w:val="nil"/>
              <w:bottom w:val="nil"/>
              <w:right w:val="nil"/>
            </w:tcBorders>
            <w:shd w:val="clear" w:color="auto" w:fill="auto"/>
            <w:noWrap/>
            <w:vAlign w:val="bottom"/>
            <w:hideMark/>
          </w:tcPr>
          <w:p w14:paraId="10C4184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1.0</w:t>
            </w:r>
          </w:p>
        </w:tc>
        <w:tc>
          <w:tcPr>
            <w:tcW w:w="1140" w:type="dxa"/>
            <w:tcBorders>
              <w:top w:val="nil"/>
              <w:left w:val="nil"/>
              <w:bottom w:val="nil"/>
              <w:right w:val="single" w:sz="4" w:space="0" w:color="auto"/>
            </w:tcBorders>
            <w:shd w:val="clear" w:color="auto" w:fill="auto"/>
            <w:noWrap/>
            <w:vAlign w:val="bottom"/>
            <w:hideMark/>
          </w:tcPr>
          <w:p w14:paraId="4DE4B0B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738405E0"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6562DD6D"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CD594E9"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2012</w:t>
            </w:r>
          </w:p>
        </w:tc>
        <w:tc>
          <w:tcPr>
            <w:tcW w:w="1084" w:type="dxa"/>
            <w:tcBorders>
              <w:top w:val="nil"/>
              <w:left w:val="nil"/>
              <w:bottom w:val="nil"/>
              <w:right w:val="nil"/>
            </w:tcBorders>
            <w:shd w:val="clear" w:color="auto" w:fill="auto"/>
            <w:noWrap/>
            <w:vAlign w:val="bottom"/>
            <w:hideMark/>
          </w:tcPr>
          <w:p w14:paraId="48BE813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80" w:type="dxa"/>
            <w:tcBorders>
              <w:top w:val="nil"/>
              <w:left w:val="nil"/>
              <w:bottom w:val="nil"/>
              <w:right w:val="nil"/>
            </w:tcBorders>
            <w:shd w:val="clear" w:color="auto" w:fill="auto"/>
            <w:noWrap/>
            <w:vAlign w:val="bottom"/>
            <w:hideMark/>
          </w:tcPr>
          <w:p w14:paraId="4F6FFB4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0.008%</w:t>
            </w:r>
          </w:p>
        </w:tc>
        <w:tc>
          <w:tcPr>
            <w:tcW w:w="1140" w:type="dxa"/>
            <w:tcBorders>
              <w:top w:val="nil"/>
              <w:left w:val="nil"/>
              <w:bottom w:val="nil"/>
              <w:right w:val="nil"/>
            </w:tcBorders>
            <w:shd w:val="clear" w:color="auto" w:fill="auto"/>
            <w:noWrap/>
            <w:vAlign w:val="bottom"/>
            <w:hideMark/>
          </w:tcPr>
          <w:p w14:paraId="160722D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2AD0625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0.7</w:t>
            </w:r>
          </w:p>
        </w:tc>
        <w:tc>
          <w:tcPr>
            <w:tcW w:w="1140" w:type="dxa"/>
            <w:tcBorders>
              <w:top w:val="nil"/>
              <w:left w:val="nil"/>
              <w:bottom w:val="nil"/>
              <w:right w:val="single" w:sz="4" w:space="0" w:color="auto"/>
            </w:tcBorders>
            <w:shd w:val="clear" w:color="auto" w:fill="auto"/>
            <w:noWrap/>
            <w:vAlign w:val="bottom"/>
            <w:hideMark/>
          </w:tcPr>
          <w:p w14:paraId="175A0524"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3E99C64F"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2AE24D60"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6BF1E09"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2013</w:t>
            </w:r>
          </w:p>
        </w:tc>
        <w:tc>
          <w:tcPr>
            <w:tcW w:w="1084" w:type="dxa"/>
            <w:tcBorders>
              <w:top w:val="nil"/>
              <w:left w:val="nil"/>
              <w:bottom w:val="nil"/>
              <w:right w:val="nil"/>
            </w:tcBorders>
            <w:shd w:val="clear" w:color="auto" w:fill="auto"/>
            <w:noWrap/>
            <w:vAlign w:val="bottom"/>
            <w:hideMark/>
          </w:tcPr>
          <w:p w14:paraId="2CF0280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1180" w:type="dxa"/>
            <w:tcBorders>
              <w:top w:val="nil"/>
              <w:left w:val="nil"/>
              <w:bottom w:val="nil"/>
              <w:right w:val="nil"/>
            </w:tcBorders>
            <w:shd w:val="clear" w:color="auto" w:fill="auto"/>
            <w:noWrap/>
            <w:vAlign w:val="bottom"/>
            <w:hideMark/>
          </w:tcPr>
          <w:p w14:paraId="143C1F1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1140" w:type="dxa"/>
            <w:tcBorders>
              <w:top w:val="nil"/>
              <w:left w:val="nil"/>
              <w:bottom w:val="nil"/>
              <w:right w:val="nil"/>
            </w:tcBorders>
            <w:shd w:val="clear" w:color="auto" w:fill="auto"/>
            <w:noWrap/>
            <w:vAlign w:val="bottom"/>
            <w:hideMark/>
          </w:tcPr>
          <w:p w14:paraId="6182401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0.002%</w:t>
            </w:r>
          </w:p>
        </w:tc>
        <w:tc>
          <w:tcPr>
            <w:tcW w:w="1100" w:type="dxa"/>
            <w:tcBorders>
              <w:top w:val="nil"/>
              <w:left w:val="nil"/>
              <w:bottom w:val="nil"/>
              <w:right w:val="nil"/>
            </w:tcBorders>
            <w:shd w:val="clear" w:color="auto" w:fill="auto"/>
            <w:noWrap/>
            <w:vAlign w:val="bottom"/>
            <w:hideMark/>
          </w:tcPr>
          <w:p w14:paraId="5CE1F17F"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0.9</w:t>
            </w:r>
          </w:p>
        </w:tc>
        <w:tc>
          <w:tcPr>
            <w:tcW w:w="1140" w:type="dxa"/>
            <w:tcBorders>
              <w:top w:val="nil"/>
              <w:left w:val="nil"/>
              <w:bottom w:val="nil"/>
              <w:right w:val="single" w:sz="4" w:space="0" w:color="auto"/>
            </w:tcBorders>
            <w:shd w:val="clear" w:color="auto" w:fill="auto"/>
            <w:noWrap/>
            <w:vAlign w:val="bottom"/>
            <w:hideMark/>
          </w:tcPr>
          <w:p w14:paraId="62FA7CF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101751A7"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2C599AB8"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4914C67"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2014</w:t>
            </w:r>
          </w:p>
        </w:tc>
        <w:tc>
          <w:tcPr>
            <w:tcW w:w="1084" w:type="dxa"/>
            <w:tcBorders>
              <w:top w:val="nil"/>
              <w:left w:val="nil"/>
              <w:bottom w:val="nil"/>
              <w:right w:val="nil"/>
            </w:tcBorders>
            <w:shd w:val="clear" w:color="auto" w:fill="auto"/>
            <w:noWrap/>
            <w:vAlign w:val="bottom"/>
            <w:hideMark/>
          </w:tcPr>
          <w:p w14:paraId="552CD0CD"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1180" w:type="dxa"/>
            <w:tcBorders>
              <w:top w:val="nil"/>
              <w:left w:val="nil"/>
              <w:bottom w:val="nil"/>
              <w:right w:val="nil"/>
            </w:tcBorders>
            <w:shd w:val="clear" w:color="auto" w:fill="auto"/>
            <w:noWrap/>
            <w:vAlign w:val="bottom"/>
            <w:hideMark/>
          </w:tcPr>
          <w:p w14:paraId="335329F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187D5B8C"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1100" w:type="dxa"/>
            <w:tcBorders>
              <w:top w:val="nil"/>
              <w:left w:val="nil"/>
              <w:bottom w:val="nil"/>
              <w:right w:val="nil"/>
            </w:tcBorders>
            <w:shd w:val="clear" w:color="auto" w:fill="auto"/>
            <w:noWrap/>
            <w:vAlign w:val="bottom"/>
            <w:hideMark/>
          </w:tcPr>
          <w:p w14:paraId="1C2DBE8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0.5</w:t>
            </w:r>
          </w:p>
        </w:tc>
        <w:tc>
          <w:tcPr>
            <w:tcW w:w="1140" w:type="dxa"/>
            <w:tcBorders>
              <w:top w:val="nil"/>
              <w:left w:val="nil"/>
              <w:bottom w:val="nil"/>
              <w:right w:val="single" w:sz="4" w:space="0" w:color="auto"/>
            </w:tcBorders>
            <w:shd w:val="clear" w:color="auto" w:fill="auto"/>
            <w:noWrap/>
            <w:vAlign w:val="bottom"/>
            <w:hideMark/>
          </w:tcPr>
          <w:p w14:paraId="21F35BD9"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2E642536"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69A42186"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58A6F1D0"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2015</w:t>
            </w:r>
          </w:p>
        </w:tc>
        <w:tc>
          <w:tcPr>
            <w:tcW w:w="1084" w:type="dxa"/>
            <w:tcBorders>
              <w:top w:val="nil"/>
              <w:left w:val="nil"/>
              <w:bottom w:val="nil"/>
              <w:right w:val="nil"/>
            </w:tcBorders>
            <w:shd w:val="clear" w:color="auto" w:fill="auto"/>
            <w:noWrap/>
            <w:vAlign w:val="bottom"/>
            <w:hideMark/>
          </w:tcPr>
          <w:p w14:paraId="1797942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0.001%</w:t>
            </w:r>
          </w:p>
        </w:tc>
        <w:tc>
          <w:tcPr>
            <w:tcW w:w="1180" w:type="dxa"/>
            <w:tcBorders>
              <w:top w:val="nil"/>
              <w:left w:val="nil"/>
              <w:bottom w:val="nil"/>
              <w:right w:val="nil"/>
            </w:tcBorders>
            <w:shd w:val="clear" w:color="auto" w:fill="auto"/>
            <w:noWrap/>
            <w:vAlign w:val="bottom"/>
            <w:hideMark/>
          </w:tcPr>
          <w:p w14:paraId="2D1A681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0.003%</w:t>
            </w:r>
          </w:p>
        </w:tc>
        <w:tc>
          <w:tcPr>
            <w:tcW w:w="1140" w:type="dxa"/>
            <w:tcBorders>
              <w:top w:val="nil"/>
              <w:left w:val="nil"/>
              <w:bottom w:val="nil"/>
              <w:right w:val="nil"/>
            </w:tcBorders>
            <w:shd w:val="clear" w:color="auto" w:fill="auto"/>
            <w:noWrap/>
            <w:vAlign w:val="bottom"/>
            <w:hideMark/>
          </w:tcPr>
          <w:p w14:paraId="69190E3A"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0143C44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2.1</w:t>
            </w:r>
          </w:p>
        </w:tc>
        <w:tc>
          <w:tcPr>
            <w:tcW w:w="1140" w:type="dxa"/>
            <w:tcBorders>
              <w:top w:val="nil"/>
              <w:left w:val="nil"/>
              <w:bottom w:val="nil"/>
              <w:right w:val="single" w:sz="4" w:space="0" w:color="auto"/>
            </w:tcBorders>
            <w:shd w:val="clear" w:color="auto" w:fill="auto"/>
            <w:noWrap/>
            <w:vAlign w:val="bottom"/>
            <w:hideMark/>
          </w:tcPr>
          <w:p w14:paraId="1FCD9F47"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4DBF0FB3"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52F4535B" w14:textId="77777777" w:rsidR="0014604A" w:rsidRPr="00B22F83" w:rsidRDefault="0014604A" w:rsidP="00F46281">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22EBE3D"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2016</w:t>
            </w:r>
          </w:p>
        </w:tc>
        <w:tc>
          <w:tcPr>
            <w:tcW w:w="1084" w:type="dxa"/>
            <w:tcBorders>
              <w:top w:val="nil"/>
              <w:left w:val="nil"/>
              <w:bottom w:val="nil"/>
              <w:right w:val="nil"/>
            </w:tcBorders>
            <w:shd w:val="clear" w:color="auto" w:fill="auto"/>
            <w:noWrap/>
            <w:vAlign w:val="bottom"/>
            <w:hideMark/>
          </w:tcPr>
          <w:p w14:paraId="5644E2C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80" w:type="dxa"/>
            <w:tcBorders>
              <w:top w:val="nil"/>
              <w:left w:val="nil"/>
              <w:bottom w:val="nil"/>
              <w:right w:val="nil"/>
            </w:tcBorders>
            <w:shd w:val="clear" w:color="auto" w:fill="auto"/>
            <w:noWrap/>
            <w:vAlign w:val="bottom"/>
            <w:hideMark/>
          </w:tcPr>
          <w:p w14:paraId="2BBDDEF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0.007%</w:t>
            </w:r>
          </w:p>
        </w:tc>
        <w:tc>
          <w:tcPr>
            <w:tcW w:w="1140" w:type="dxa"/>
            <w:tcBorders>
              <w:top w:val="nil"/>
              <w:left w:val="nil"/>
              <w:bottom w:val="nil"/>
              <w:right w:val="nil"/>
            </w:tcBorders>
            <w:shd w:val="clear" w:color="auto" w:fill="auto"/>
            <w:noWrap/>
            <w:vAlign w:val="bottom"/>
            <w:hideMark/>
          </w:tcPr>
          <w:p w14:paraId="2E1F8A51"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0B09FE13"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2.5</w:t>
            </w:r>
          </w:p>
        </w:tc>
        <w:tc>
          <w:tcPr>
            <w:tcW w:w="1140" w:type="dxa"/>
            <w:tcBorders>
              <w:top w:val="nil"/>
              <w:left w:val="nil"/>
              <w:bottom w:val="nil"/>
              <w:right w:val="single" w:sz="4" w:space="0" w:color="auto"/>
            </w:tcBorders>
            <w:shd w:val="clear" w:color="auto" w:fill="auto"/>
            <w:noWrap/>
            <w:vAlign w:val="bottom"/>
            <w:hideMark/>
          </w:tcPr>
          <w:p w14:paraId="1964DEAB"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55FCBB02" w14:textId="77777777" w:rsidTr="00F46281">
        <w:trPr>
          <w:trHeight w:val="295"/>
        </w:trPr>
        <w:tc>
          <w:tcPr>
            <w:tcW w:w="1800" w:type="dxa"/>
            <w:tcBorders>
              <w:top w:val="nil"/>
              <w:left w:val="single" w:sz="4" w:space="0" w:color="auto"/>
              <w:bottom w:val="single" w:sz="4" w:space="0" w:color="auto"/>
              <w:right w:val="nil"/>
            </w:tcBorders>
            <w:shd w:val="clear" w:color="auto" w:fill="auto"/>
            <w:noWrap/>
            <w:vAlign w:val="bottom"/>
            <w:hideMark/>
          </w:tcPr>
          <w:p w14:paraId="35CA2E1B" w14:textId="77777777" w:rsidR="0014604A" w:rsidRPr="00B22F83" w:rsidRDefault="0014604A" w:rsidP="00F46281">
            <w:pPr>
              <w:spacing w:after="0" w:line="240" w:lineRule="auto"/>
              <w:rPr>
                <w:rFonts w:ascii="Times New Roman" w:eastAsia="Times New Roman" w:hAnsi="Times New Roman" w:cs="Times New Roman"/>
                <w:color w:val="000000"/>
              </w:rPr>
            </w:pPr>
            <w:r w:rsidRPr="00B22F83">
              <w:rPr>
                <w:rFonts w:ascii="Times New Roman" w:eastAsia="Times New Roman" w:hAnsi="Times New Roman" w:cs="Times New Roman"/>
                <w:color w:val="000000"/>
              </w:rPr>
              <w:t> </w:t>
            </w:r>
          </w:p>
        </w:tc>
        <w:tc>
          <w:tcPr>
            <w:tcW w:w="1300" w:type="dxa"/>
            <w:tcBorders>
              <w:top w:val="nil"/>
              <w:left w:val="nil"/>
              <w:bottom w:val="single" w:sz="4" w:space="0" w:color="auto"/>
              <w:right w:val="nil"/>
            </w:tcBorders>
            <w:shd w:val="clear" w:color="auto" w:fill="auto"/>
            <w:noWrap/>
            <w:vAlign w:val="bottom"/>
            <w:hideMark/>
          </w:tcPr>
          <w:p w14:paraId="285780C0" w14:textId="77777777" w:rsidR="0014604A" w:rsidRPr="00B22F83" w:rsidRDefault="0014604A" w:rsidP="00F46281">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2017</w:t>
            </w:r>
          </w:p>
        </w:tc>
        <w:tc>
          <w:tcPr>
            <w:tcW w:w="1084" w:type="dxa"/>
            <w:tcBorders>
              <w:top w:val="nil"/>
              <w:left w:val="nil"/>
              <w:bottom w:val="single" w:sz="4" w:space="0" w:color="auto"/>
              <w:right w:val="nil"/>
            </w:tcBorders>
            <w:shd w:val="clear" w:color="auto" w:fill="auto"/>
            <w:noWrap/>
            <w:vAlign w:val="bottom"/>
            <w:hideMark/>
          </w:tcPr>
          <w:p w14:paraId="3FF30F68"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0.198%</w:t>
            </w:r>
          </w:p>
        </w:tc>
        <w:tc>
          <w:tcPr>
            <w:tcW w:w="1180" w:type="dxa"/>
            <w:tcBorders>
              <w:top w:val="nil"/>
              <w:left w:val="nil"/>
              <w:bottom w:val="single" w:sz="4" w:space="0" w:color="auto"/>
              <w:right w:val="nil"/>
            </w:tcBorders>
            <w:shd w:val="clear" w:color="auto" w:fill="auto"/>
            <w:noWrap/>
            <w:vAlign w:val="bottom"/>
            <w:hideMark/>
          </w:tcPr>
          <w:p w14:paraId="6AA2D176"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single" w:sz="4" w:space="0" w:color="auto"/>
              <w:right w:val="nil"/>
            </w:tcBorders>
            <w:shd w:val="clear" w:color="auto" w:fill="auto"/>
            <w:noWrap/>
            <w:vAlign w:val="bottom"/>
            <w:hideMark/>
          </w:tcPr>
          <w:p w14:paraId="034A7D0E"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0.003%</w:t>
            </w:r>
          </w:p>
        </w:tc>
        <w:tc>
          <w:tcPr>
            <w:tcW w:w="1100" w:type="dxa"/>
            <w:tcBorders>
              <w:top w:val="nil"/>
              <w:left w:val="nil"/>
              <w:bottom w:val="single" w:sz="4" w:space="0" w:color="auto"/>
              <w:right w:val="nil"/>
            </w:tcBorders>
            <w:shd w:val="clear" w:color="auto" w:fill="auto"/>
            <w:noWrap/>
            <w:vAlign w:val="bottom"/>
            <w:hideMark/>
          </w:tcPr>
          <w:p w14:paraId="5BAC25C0"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auto"/>
            <w:noWrap/>
            <w:vAlign w:val="bottom"/>
            <w:hideMark/>
          </w:tcPr>
          <w:p w14:paraId="76312245" w14:textId="77777777" w:rsidR="0014604A" w:rsidRPr="0014604A" w:rsidRDefault="0014604A" w:rsidP="00F46281">
            <w:pPr>
              <w:spacing w:after="0"/>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5DC1D775"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5B9F2500" w14:textId="77777777" w:rsidR="0014604A" w:rsidRPr="00B22F83" w:rsidRDefault="0014604A" w:rsidP="0014604A">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35B52B6" w14:textId="77777777" w:rsidR="0014604A" w:rsidRPr="00B22F83" w:rsidRDefault="0014604A" w:rsidP="0014604A">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Min</w:t>
            </w:r>
          </w:p>
        </w:tc>
        <w:tc>
          <w:tcPr>
            <w:tcW w:w="1084" w:type="dxa"/>
            <w:tcBorders>
              <w:top w:val="nil"/>
              <w:left w:val="nil"/>
              <w:bottom w:val="nil"/>
              <w:right w:val="nil"/>
            </w:tcBorders>
            <w:shd w:val="clear" w:color="auto" w:fill="auto"/>
            <w:noWrap/>
            <w:vAlign w:val="bottom"/>
            <w:hideMark/>
          </w:tcPr>
          <w:p w14:paraId="6180BE32"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0.000%</w:t>
            </w:r>
          </w:p>
        </w:tc>
        <w:tc>
          <w:tcPr>
            <w:tcW w:w="1180" w:type="dxa"/>
            <w:tcBorders>
              <w:top w:val="nil"/>
              <w:left w:val="nil"/>
              <w:bottom w:val="nil"/>
              <w:right w:val="nil"/>
            </w:tcBorders>
            <w:shd w:val="clear" w:color="auto" w:fill="auto"/>
            <w:noWrap/>
            <w:vAlign w:val="bottom"/>
            <w:hideMark/>
          </w:tcPr>
          <w:p w14:paraId="230D7934"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56EF8F17"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0.000%</w:t>
            </w:r>
          </w:p>
        </w:tc>
        <w:tc>
          <w:tcPr>
            <w:tcW w:w="1100" w:type="dxa"/>
            <w:tcBorders>
              <w:top w:val="nil"/>
              <w:left w:val="nil"/>
              <w:bottom w:val="nil"/>
              <w:right w:val="nil"/>
            </w:tcBorders>
            <w:shd w:val="clear" w:color="auto" w:fill="auto"/>
            <w:noWrap/>
            <w:vAlign w:val="bottom"/>
            <w:hideMark/>
          </w:tcPr>
          <w:p w14:paraId="3F513EF8"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w:t>
            </w:r>
          </w:p>
        </w:tc>
        <w:tc>
          <w:tcPr>
            <w:tcW w:w="1140" w:type="dxa"/>
            <w:tcBorders>
              <w:top w:val="nil"/>
              <w:left w:val="nil"/>
              <w:bottom w:val="nil"/>
              <w:right w:val="single" w:sz="4" w:space="0" w:color="auto"/>
            </w:tcBorders>
            <w:shd w:val="clear" w:color="auto" w:fill="auto"/>
            <w:noWrap/>
            <w:vAlign w:val="bottom"/>
            <w:hideMark/>
          </w:tcPr>
          <w:p w14:paraId="2AE9933A"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48A141BB"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707396F7" w14:textId="77777777" w:rsidR="0014604A" w:rsidRPr="00B22F83" w:rsidRDefault="0014604A" w:rsidP="0014604A">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D737E6A" w14:textId="77777777" w:rsidR="0014604A" w:rsidRPr="00B22F83" w:rsidRDefault="0014604A" w:rsidP="0014604A">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Max</w:t>
            </w:r>
          </w:p>
        </w:tc>
        <w:tc>
          <w:tcPr>
            <w:tcW w:w="1084" w:type="dxa"/>
            <w:tcBorders>
              <w:top w:val="nil"/>
              <w:left w:val="nil"/>
              <w:bottom w:val="nil"/>
              <w:right w:val="nil"/>
            </w:tcBorders>
            <w:shd w:val="clear" w:color="auto" w:fill="auto"/>
            <w:noWrap/>
            <w:vAlign w:val="bottom"/>
            <w:hideMark/>
          </w:tcPr>
          <w:p w14:paraId="72C56592"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0.198%</w:t>
            </w:r>
          </w:p>
        </w:tc>
        <w:tc>
          <w:tcPr>
            <w:tcW w:w="1180" w:type="dxa"/>
            <w:tcBorders>
              <w:top w:val="nil"/>
              <w:left w:val="nil"/>
              <w:bottom w:val="nil"/>
              <w:right w:val="nil"/>
            </w:tcBorders>
            <w:shd w:val="clear" w:color="auto" w:fill="auto"/>
            <w:noWrap/>
            <w:vAlign w:val="bottom"/>
            <w:hideMark/>
          </w:tcPr>
          <w:p w14:paraId="19D693AB"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0.009%</w:t>
            </w:r>
          </w:p>
        </w:tc>
        <w:tc>
          <w:tcPr>
            <w:tcW w:w="1140" w:type="dxa"/>
            <w:tcBorders>
              <w:top w:val="nil"/>
              <w:left w:val="nil"/>
              <w:bottom w:val="nil"/>
              <w:right w:val="nil"/>
            </w:tcBorders>
            <w:shd w:val="clear" w:color="auto" w:fill="auto"/>
            <w:noWrap/>
            <w:vAlign w:val="bottom"/>
            <w:hideMark/>
          </w:tcPr>
          <w:p w14:paraId="57EBC3E3"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0.004%</w:t>
            </w:r>
          </w:p>
        </w:tc>
        <w:tc>
          <w:tcPr>
            <w:tcW w:w="1100" w:type="dxa"/>
            <w:tcBorders>
              <w:top w:val="nil"/>
              <w:left w:val="nil"/>
              <w:bottom w:val="nil"/>
              <w:right w:val="nil"/>
            </w:tcBorders>
            <w:shd w:val="clear" w:color="auto" w:fill="auto"/>
            <w:noWrap/>
            <w:vAlign w:val="bottom"/>
            <w:hideMark/>
          </w:tcPr>
          <w:p w14:paraId="0AC6C139"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2.5</w:t>
            </w:r>
          </w:p>
        </w:tc>
        <w:tc>
          <w:tcPr>
            <w:tcW w:w="1140" w:type="dxa"/>
            <w:tcBorders>
              <w:top w:val="nil"/>
              <w:left w:val="nil"/>
              <w:bottom w:val="nil"/>
              <w:right w:val="single" w:sz="4" w:space="0" w:color="auto"/>
            </w:tcBorders>
            <w:shd w:val="clear" w:color="auto" w:fill="auto"/>
            <w:noWrap/>
            <w:vAlign w:val="bottom"/>
            <w:hideMark/>
          </w:tcPr>
          <w:p w14:paraId="05EF4E73"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2683E983"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6D63865C" w14:textId="77777777" w:rsidR="0014604A" w:rsidRPr="00B22F83" w:rsidRDefault="0014604A" w:rsidP="0014604A">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E26790D" w14:textId="77777777" w:rsidR="0014604A" w:rsidRPr="00B22F83" w:rsidRDefault="0014604A" w:rsidP="0014604A">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Average</w:t>
            </w:r>
          </w:p>
        </w:tc>
        <w:tc>
          <w:tcPr>
            <w:tcW w:w="1084" w:type="dxa"/>
            <w:tcBorders>
              <w:top w:val="nil"/>
              <w:left w:val="nil"/>
              <w:bottom w:val="nil"/>
              <w:right w:val="nil"/>
            </w:tcBorders>
            <w:shd w:val="clear" w:color="auto" w:fill="auto"/>
            <w:noWrap/>
            <w:vAlign w:val="bottom"/>
            <w:hideMark/>
          </w:tcPr>
          <w:p w14:paraId="44FEA47D"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0.018%</w:t>
            </w:r>
          </w:p>
        </w:tc>
        <w:tc>
          <w:tcPr>
            <w:tcW w:w="1180" w:type="dxa"/>
            <w:tcBorders>
              <w:top w:val="nil"/>
              <w:left w:val="nil"/>
              <w:bottom w:val="nil"/>
              <w:right w:val="nil"/>
            </w:tcBorders>
            <w:shd w:val="clear" w:color="auto" w:fill="auto"/>
            <w:noWrap/>
            <w:vAlign w:val="bottom"/>
            <w:hideMark/>
          </w:tcPr>
          <w:p w14:paraId="77F93529"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0.003%</w:t>
            </w:r>
          </w:p>
        </w:tc>
        <w:tc>
          <w:tcPr>
            <w:tcW w:w="1140" w:type="dxa"/>
            <w:tcBorders>
              <w:top w:val="nil"/>
              <w:left w:val="nil"/>
              <w:bottom w:val="nil"/>
              <w:right w:val="nil"/>
            </w:tcBorders>
            <w:shd w:val="clear" w:color="auto" w:fill="auto"/>
            <w:noWrap/>
            <w:vAlign w:val="bottom"/>
            <w:hideMark/>
          </w:tcPr>
          <w:p w14:paraId="2E79595C"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0.001%</w:t>
            </w:r>
          </w:p>
        </w:tc>
        <w:tc>
          <w:tcPr>
            <w:tcW w:w="1100" w:type="dxa"/>
            <w:tcBorders>
              <w:top w:val="nil"/>
              <w:left w:val="nil"/>
              <w:bottom w:val="nil"/>
              <w:right w:val="nil"/>
            </w:tcBorders>
            <w:shd w:val="clear" w:color="auto" w:fill="auto"/>
            <w:noWrap/>
            <w:vAlign w:val="bottom"/>
            <w:hideMark/>
          </w:tcPr>
          <w:p w14:paraId="0065F4D2"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0.8</w:t>
            </w:r>
          </w:p>
        </w:tc>
        <w:tc>
          <w:tcPr>
            <w:tcW w:w="1140" w:type="dxa"/>
            <w:tcBorders>
              <w:top w:val="nil"/>
              <w:left w:val="nil"/>
              <w:bottom w:val="nil"/>
              <w:right w:val="single" w:sz="4" w:space="0" w:color="auto"/>
            </w:tcBorders>
            <w:shd w:val="clear" w:color="auto" w:fill="auto"/>
            <w:noWrap/>
            <w:vAlign w:val="bottom"/>
            <w:hideMark/>
          </w:tcPr>
          <w:p w14:paraId="626DB9F5"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w:t>
            </w:r>
          </w:p>
        </w:tc>
      </w:tr>
      <w:tr w:rsidR="0014604A" w:rsidRPr="00B22F83" w14:paraId="5E6D6A45"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2DA211F8" w14:textId="77777777" w:rsidR="0014604A" w:rsidRPr="00B22F83" w:rsidRDefault="0014604A" w:rsidP="0014604A">
            <w:pPr>
              <w:spacing w:after="0" w:line="24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D982698" w14:textId="77777777" w:rsidR="0014604A" w:rsidRPr="00B22F83" w:rsidRDefault="0014604A" w:rsidP="0014604A">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Impact Limit</w:t>
            </w:r>
          </w:p>
        </w:tc>
        <w:tc>
          <w:tcPr>
            <w:tcW w:w="1084" w:type="dxa"/>
            <w:tcBorders>
              <w:top w:val="nil"/>
              <w:left w:val="nil"/>
              <w:bottom w:val="nil"/>
              <w:right w:val="nil"/>
            </w:tcBorders>
            <w:shd w:val="clear" w:color="auto" w:fill="auto"/>
            <w:noWrap/>
            <w:vAlign w:val="bottom"/>
            <w:hideMark/>
          </w:tcPr>
          <w:p w14:paraId="110D6459"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0.500%</w:t>
            </w:r>
          </w:p>
        </w:tc>
        <w:tc>
          <w:tcPr>
            <w:tcW w:w="1180" w:type="dxa"/>
            <w:tcBorders>
              <w:top w:val="nil"/>
              <w:left w:val="nil"/>
              <w:bottom w:val="nil"/>
              <w:right w:val="nil"/>
            </w:tcBorders>
            <w:shd w:val="clear" w:color="auto" w:fill="auto"/>
            <w:noWrap/>
            <w:vAlign w:val="bottom"/>
            <w:hideMark/>
          </w:tcPr>
          <w:p w14:paraId="49CF569D"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0.000%</w:t>
            </w:r>
          </w:p>
        </w:tc>
        <w:tc>
          <w:tcPr>
            <w:tcW w:w="1140" w:type="dxa"/>
            <w:tcBorders>
              <w:top w:val="nil"/>
              <w:left w:val="nil"/>
              <w:bottom w:val="nil"/>
              <w:right w:val="nil"/>
            </w:tcBorders>
            <w:shd w:val="clear" w:color="auto" w:fill="auto"/>
            <w:noWrap/>
            <w:vAlign w:val="bottom"/>
            <w:hideMark/>
          </w:tcPr>
          <w:p w14:paraId="323AAC4A"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0.300%</w:t>
            </w:r>
          </w:p>
        </w:tc>
        <w:tc>
          <w:tcPr>
            <w:tcW w:w="1100" w:type="dxa"/>
            <w:tcBorders>
              <w:top w:val="nil"/>
              <w:left w:val="nil"/>
              <w:bottom w:val="nil"/>
              <w:right w:val="nil"/>
            </w:tcBorders>
            <w:shd w:val="clear" w:color="auto" w:fill="auto"/>
            <w:noWrap/>
            <w:vAlign w:val="bottom"/>
            <w:hideMark/>
          </w:tcPr>
          <w:p w14:paraId="0FF051E7"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0.500%</w:t>
            </w:r>
          </w:p>
        </w:tc>
        <w:tc>
          <w:tcPr>
            <w:tcW w:w="1140" w:type="dxa"/>
            <w:tcBorders>
              <w:top w:val="nil"/>
              <w:left w:val="nil"/>
              <w:bottom w:val="nil"/>
              <w:right w:val="single" w:sz="4" w:space="0" w:color="auto"/>
            </w:tcBorders>
            <w:shd w:val="clear" w:color="auto" w:fill="auto"/>
            <w:noWrap/>
            <w:vAlign w:val="bottom"/>
            <w:hideMark/>
          </w:tcPr>
          <w:p w14:paraId="1182B52E"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w:t>
            </w:r>
          </w:p>
        </w:tc>
      </w:tr>
      <w:tr w:rsidR="0014604A" w:rsidRPr="00B22F83" w14:paraId="187D0585" w14:textId="77777777" w:rsidTr="00F46281">
        <w:trPr>
          <w:trHeight w:val="295"/>
        </w:trPr>
        <w:tc>
          <w:tcPr>
            <w:tcW w:w="1800" w:type="dxa"/>
            <w:tcBorders>
              <w:top w:val="nil"/>
              <w:left w:val="single" w:sz="4" w:space="0" w:color="auto"/>
              <w:bottom w:val="nil"/>
              <w:right w:val="nil"/>
            </w:tcBorders>
            <w:shd w:val="clear" w:color="auto" w:fill="auto"/>
            <w:noWrap/>
            <w:vAlign w:val="bottom"/>
            <w:hideMark/>
          </w:tcPr>
          <w:p w14:paraId="2692BAA0" w14:textId="77777777" w:rsidR="0014604A" w:rsidRPr="00B22F83" w:rsidRDefault="009026A4" w:rsidP="001460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Average </w:t>
            </w:r>
            <w:r w:rsidR="0014604A" w:rsidRPr="00B22F83">
              <w:rPr>
                <w:rFonts w:ascii="Times New Roman" w:eastAsia="Times New Roman" w:hAnsi="Times New Roman" w:cs="Times New Roman"/>
                <w:color w:val="000000"/>
              </w:rPr>
              <w:t>Remaining</w:t>
            </w:r>
          </w:p>
        </w:tc>
        <w:tc>
          <w:tcPr>
            <w:tcW w:w="1300" w:type="dxa"/>
            <w:tcBorders>
              <w:top w:val="nil"/>
              <w:left w:val="nil"/>
              <w:bottom w:val="nil"/>
              <w:right w:val="nil"/>
            </w:tcBorders>
            <w:shd w:val="clear" w:color="auto" w:fill="auto"/>
            <w:noWrap/>
            <w:vAlign w:val="bottom"/>
            <w:hideMark/>
          </w:tcPr>
          <w:p w14:paraId="660E52A1" w14:textId="77777777" w:rsidR="0014604A" w:rsidRPr="00B22F83" w:rsidRDefault="0014604A" w:rsidP="0014604A">
            <w:pPr>
              <w:spacing w:after="0" w:line="240" w:lineRule="auto"/>
              <w:jc w:val="center"/>
              <w:rPr>
                <w:rFonts w:ascii="Times New Roman" w:eastAsia="Times New Roman" w:hAnsi="Times New Roman" w:cs="Times New Roman"/>
                <w:color w:val="000000"/>
              </w:rPr>
            </w:pPr>
            <w:r w:rsidRPr="00B22F83">
              <w:rPr>
                <w:rFonts w:ascii="Times New Roman" w:eastAsia="Times New Roman" w:hAnsi="Times New Roman" w:cs="Times New Roman"/>
                <w:color w:val="000000"/>
              </w:rPr>
              <w:t>Impacts</w:t>
            </w:r>
          </w:p>
        </w:tc>
        <w:tc>
          <w:tcPr>
            <w:tcW w:w="1084" w:type="dxa"/>
            <w:tcBorders>
              <w:top w:val="nil"/>
              <w:left w:val="nil"/>
              <w:bottom w:val="nil"/>
              <w:right w:val="nil"/>
            </w:tcBorders>
            <w:shd w:val="clear" w:color="000000" w:fill="00B0F0"/>
            <w:noWrap/>
            <w:vAlign w:val="bottom"/>
            <w:hideMark/>
          </w:tcPr>
          <w:p w14:paraId="4E84E7C5"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0.302%</w:t>
            </w:r>
          </w:p>
        </w:tc>
        <w:tc>
          <w:tcPr>
            <w:tcW w:w="1180" w:type="dxa"/>
            <w:tcBorders>
              <w:top w:val="nil"/>
              <w:left w:val="nil"/>
              <w:bottom w:val="nil"/>
              <w:right w:val="nil"/>
            </w:tcBorders>
            <w:shd w:val="clear" w:color="000000" w:fill="00B0F0"/>
            <w:noWrap/>
            <w:vAlign w:val="bottom"/>
            <w:hideMark/>
          </w:tcPr>
          <w:p w14:paraId="5BBC3F04"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-0.009%</w:t>
            </w:r>
          </w:p>
        </w:tc>
        <w:tc>
          <w:tcPr>
            <w:tcW w:w="1140" w:type="dxa"/>
            <w:tcBorders>
              <w:top w:val="nil"/>
              <w:left w:val="nil"/>
              <w:bottom w:val="nil"/>
              <w:right w:val="nil"/>
            </w:tcBorders>
            <w:shd w:val="clear" w:color="000000" w:fill="00B0F0"/>
            <w:noWrap/>
            <w:vAlign w:val="bottom"/>
            <w:hideMark/>
          </w:tcPr>
          <w:p w14:paraId="5FCA5D1C"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0.296%</w:t>
            </w:r>
          </w:p>
        </w:tc>
        <w:tc>
          <w:tcPr>
            <w:tcW w:w="1100" w:type="dxa"/>
            <w:tcBorders>
              <w:top w:val="nil"/>
              <w:left w:val="nil"/>
              <w:bottom w:val="nil"/>
              <w:right w:val="nil"/>
            </w:tcBorders>
            <w:shd w:val="clear" w:color="000000" w:fill="00B0F0"/>
            <w:noWrap/>
            <w:vAlign w:val="bottom"/>
            <w:hideMark/>
          </w:tcPr>
          <w:p w14:paraId="7162E126"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w:t>
            </w:r>
          </w:p>
        </w:tc>
        <w:tc>
          <w:tcPr>
            <w:tcW w:w="1140" w:type="dxa"/>
            <w:tcBorders>
              <w:top w:val="nil"/>
              <w:left w:val="nil"/>
              <w:bottom w:val="nil"/>
              <w:right w:val="single" w:sz="4" w:space="0" w:color="auto"/>
            </w:tcBorders>
            <w:shd w:val="clear" w:color="000000" w:fill="00B0F0"/>
            <w:noWrap/>
            <w:vAlign w:val="bottom"/>
            <w:hideMark/>
          </w:tcPr>
          <w:p w14:paraId="796450CF"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w:t>
            </w:r>
          </w:p>
        </w:tc>
      </w:tr>
      <w:tr w:rsidR="0014604A" w:rsidRPr="00B22F83" w14:paraId="686DBE2B" w14:textId="77777777" w:rsidTr="009026A4">
        <w:trPr>
          <w:trHeight w:val="295"/>
        </w:trPr>
        <w:tc>
          <w:tcPr>
            <w:tcW w:w="1800" w:type="dxa"/>
            <w:tcBorders>
              <w:top w:val="nil"/>
              <w:left w:val="single" w:sz="4" w:space="0" w:color="auto"/>
              <w:bottom w:val="single" w:sz="4" w:space="0" w:color="auto"/>
              <w:right w:val="nil"/>
            </w:tcBorders>
            <w:shd w:val="clear" w:color="auto" w:fill="auto"/>
            <w:noWrap/>
            <w:vAlign w:val="bottom"/>
          </w:tcPr>
          <w:p w14:paraId="0F497D96" w14:textId="77777777" w:rsidR="0014604A" w:rsidRPr="00B22F83" w:rsidRDefault="0014604A" w:rsidP="0014604A">
            <w:pPr>
              <w:spacing w:after="0" w:line="240" w:lineRule="auto"/>
              <w:rPr>
                <w:rFonts w:ascii="Times New Roman" w:eastAsia="Times New Roman" w:hAnsi="Times New Roman" w:cs="Times New Roman"/>
                <w:color w:val="000000"/>
              </w:rPr>
            </w:pPr>
          </w:p>
        </w:tc>
        <w:tc>
          <w:tcPr>
            <w:tcW w:w="1300" w:type="dxa"/>
            <w:tcBorders>
              <w:top w:val="nil"/>
              <w:left w:val="nil"/>
              <w:bottom w:val="single" w:sz="4" w:space="0" w:color="auto"/>
              <w:right w:val="nil"/>
            </w:tcBorders>
            <w:shd w:val="clear" w:color="auto" w:fill="auto"/>
            <w:noWrap/>
            <w:vAlign w:val="bottom"/>
          </w:tcPr>
          <w:p w14:paraId="116394CC" w14:textId="77777777" w:rsidR="0014604A" w:rsidRPr="00B22F83" w:rsidRDefault="0014604A" w:rsidP="0014604A">
            <w:pPr>
              <w:spacing w:after="0" w:line="240" w:lineRule="auto"/>
              <w:rPr>
                <w:rFonts w:ascii="Times New Roman" w:eastAsia="Times New Roman" w:hAnsi="Times New Roman" w:cs="Times New Roman"/>
                <w:color w:val="000000"/>
              </w:rPr>
            </w:pPr>
          </w:p>
        </w:tc>
        <w:tc>
          <w:tcPr>
            <w:tcW w:w="1084" w:type="dxa"/>
            <w:tcBorders>
              <w:top w:val="nil"/>
              <w:left w:val="nil"/>
              <w:bottom w:val="single" w:sz="4" w:space="0" w:color="auto"/>
              <w:right w:val="nil"/>
            </w:tcBorders>
            <w:shd w:val="clear" w:color="000000" w:fill="00B0F0"/>
            <w:noWrap/>
            <w:vAlign w:val="bottom"/>
          </w:tcPr>
          <w:p w14:paraId="34501D84" w14:textId="77777777" w:rsidR="0014604A" w:rsidRPr="0014604A" w:rsidRDefault="0014604A" w:rsidP="0014604A">
            <w:pPr>
              <w:jc w:val="center"/>
              <w:rPr>
                <w:rFonts w:ascii="Times New Roman" w:hAnsi="Times New Roman" w:cs="Times New Roman"/>
                <w:color w:val="000000"/>
              </w:rPr>
            </w:pPr>
          </w:p>
        </w:tc>
        <w:tc>
          <w:tcPr>
            <w:tcW w:w="1180" w:type="dxa"/>
            <w:tcBorders>
              <w:top w:val="nil"/>
              <w:left w:val="nil"/>
              <w:bottom w:val="single" w:sz="4" w:space="0" w:color="auto"/>
              <w:right w:val="nil"/>
            </w:tcBorders>
            <w:shd w:val="clear" w:color="000000" w:fill="00B0F0"/>
            <w:noWrap/>
            <w:vAlign w:val="bottom"/>
          </w:tcPr>
          <w:p w14:paraId="00892EC4" w14:textId="77777777" w:rsidR="0014604A" w:rsidRPr="0014604A" w:rsidRDefault="0014604A" w:rsidP="0014604A">
            <w:pPr>
              <w:rPr>
                <w:rFonts w:ascii="Times New Roman" w:hAnsi="Times New Roman" w:cs="Times New Roman"/>
                <w:color w:val="000000"/>
              </w:rPr>
            </w:pPr>
          </w:p>
        </w:tc>
        <w:tc>
          <w:tcPr>
            <w:tcW w:w="1140" w:type="dxa"/>
            <w:tcBorders>
              <w:top w:val="nil"/>
              <w:left w:val="nil"/>
              <w:bottom w:val="single" w:sz="4" w:space="0" w:color="auto"/>
              <w:right w:val="nil"/>
            </w:tcBorders>
            <w:shd w:val="clear" w:color="000000" w:fill="00B0F0"/>
            <w:noWrap/>
            <w:vAlign w:val="bottom"/>
          </w:tcPr>
          <w:p w14:paraId="29D3D891" w14:textId="77777777" w:rsidR="0014604A" w:rsidRPr="0014604A" w:rsidRDefault="0014604A" w:rsidP="0014604A">
            <w:pPr>
              <w:jc w:val="center"/>
              <w:rPr>
                <w:rFonts w:ascii="Times New Roman" w:hAnsi="Times New Roman" w:cs="Times New Roman"/>
                <w:color w:val="000000"/>
              </w:rPr>
            </w:pPr>
          </w:p>
        </w:tc>
        <w:tc>
          <w:tcPr>
            <w:tcW w:w="1100" w:type="dxa"/>
            <w:tcBorders>
              <w:top w:val="nil"/>
              <w:left w:val="nil"/>
              <w:bottom w:val="single" w:sz="4" w:space="0" w:color="auto"/>
              <w:right w:val="nil"/>
            </w:tcBorders>
            <w:shd w:val="clear" w:color="000000" w:fill="00B0F0"/>
            <w:noWrap/>
            <w:vAlign w:val="bottom"/>
            <w:hideMark/>
          </w:tcPr>
          <w:p w14:paraId="3F27F178"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000000" w:fill="00B0F0"/>
            <w:noWrap/>
            <w:vAlign w:val="bottom"/>
            <w:hideMark/>
          </w:tcPr>
          <w:p w14:paraId="7A674FCF" w14:textId="77777777" w:rsidR="0014604A" w:rsidRPr="0014604A" w:rsidRDefault="0014604A" w:rsidP="0014604A">
            <w:pPr>
              <w:jc w:val="center"/>
              <w:rPr>
                <w:rFonts w:ascii="Times New Roman" w:hAnsi="Times New Roman" w:cs="Times New Roman"/>
                <w:color w:val="000000"/>
              </w:rPr>
            </w:pPr>
            <w:r w:rsidRPr="0014604A">
              <w:rPr>
                <w:rFonts w:ascii="Times New Roman" w:hAnsi="Times New Roman" w:cs="Times New Roman"/>
                <w:color w:val="000000"/>
              </w:rPr>
              <w:t>-</w:t>
            </w:r>
          </w:p>
        </w:tc>
      </w:tr>
    </w:tbl>
    <w:p w14:paraId="55256F21" w14:textId="77777777" w:rsidR="004C6F31" w:rsidRDefault="004C6F31"/>
    <w:sectPr w:rsidR="004C6F31" w:rsidSect="00696D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C3BB" w14:textId="77777777" w:rsidR="00937609" w:rsidRDefault="00937609" w:rsidP="00F46281">
      <w:pPr>
        <w:spacing w:after="0" w:line="240" w:lineRule="auto"/>
      </w:pPr>
      <w:r>
        <w:separator/>
      </w:r>
    </w:p>
  </w:endnote>
  <w:endnote w:type="continuationSeparator" w:id="0">
    <w:p w14:paraId="60CC3627" w14:textId="77777777" w:rsidR="00937609" w:rsidRDefault="00937609" w:rsidP="00F4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3DCC" w14:textId="030F2AF1" w:rsidR="00972169" w:rsidRDefault="00972169">
    <w:pPr>
      <w:pStyle w:val="Footer"/>
    </w:pPr>
    <w:r w:rsidRPr="00F46281">
      <w:rPr>
        <w:sz w:val="16"/>
        <w:szCs w:val="16"/>
      </w:rPr>
      <w:fldChar w:fldCharType="begin"/>
    </w:r>
    <w:r w:rsidRPr="00F46281">
      <w:rPr>
        <w:sz w:val="16"/>
        <w:szCs w:val="16"/>
      </w:rPr>
      <w:instrText xml:space="preserve"> FILENAME   \* MERGEFORMAT </w:instrText>
    </w:r>
    <w:r w:rsidRPr="00F46281">
      <w:rPr>
        <w:sz w:val="16"/>
        <w:szCs w:val="16"/>
      </w:rPr>
      <w:fldChar w:fldCharType="separate"/>
    </w:r>
    <w:r w:rsidR="008A276D">
      <w:rPr>
        <w:noProof/>
        <w:sz w:val="16"/>
        <w:szCs w:val="16"/>
      </w:rPr>
      <w:t>BonnevilleDamAFF_Research Proposal_5-06-19vFinal.docx</w:t>
    </w:r>
    <w:r w:rsidRPr="00F46281">
      <w:rPr>
        <w:sz w:val="16"/>
        <w:szCs w:val="16"/>
      </w:rPr>
      <w:fldChar w:fldCharType="end"/>
    </w:r>
    <w:r w:rsidR="008B1799">
      <w:rPr>
        <w:sz w:val="16"/>
        <w:szCs w:val="16"/>
      </w:rPr>
      <w:t>v2</w:t>
    </w:r>
    <w:r>
      <w:tab/>
    </w:r>
    <w:r>
      <w:tab/>
    </w:r>
    <w:r>
      <w:fldChar w:fldCharType="begin"/>
    </w:r>
    <w:r>
      <w:instrText xml:space="preserve"> PAGE  \* Arabic  \* MERGEFORMAT </w:instrText>
    </w:r>
    <w:r>
      <w:fldChar w:fldCharType="separate"/>
    </w:r>
    <w:r w:rsidR="002C0E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AB16" w14:textId="77777777" w:rsidR="00937609" w:rsidRDefault="00937609" w:rsidP="00F46281">
      <w:pPr>
        <w:spacing w:after="0" w:line="240" w:lineRule="auto"/>
      </w:pPr>
      <w:r>
        <w:separator/>
      </w:r>
    </w:p>
  </w:footnote>
  <w:footnote w:type="continuationSeparator" w:id="0">
    <w:p w14:paraId="0C37351F" w14:textId="77777777" w:rsidR="00937609" w:rsidRDefault="00937609" w:rsidP="00F46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F4"/>
    <w:rsid w:val="00002353"/>
    <w:rsid w:val="00004F5D"/>
    <w:rsid w:val="00005EB3"/>
    <w:rsid w:val="00011C7E"/>
    <w:rsid w:val="0005051A"/>
    <w:rsid w:val="00056A5E"/>
    <w:rsid w:val="000628A5"/>
    <w:rsid w:val="000674D8"/>
    <w:rsid w:val="000750D6"/>
    <w:rsid w:val="000879A2"/>
    <w:rsid w:val="00093CEB"/>
    <w:rsid w:val="000A052C"/>
    <w:rsid w:val="000A345F"/>
    <w:rsid w:val="000A63F3"/>
    <w:rsid w:val="000B5635"/>
    <w:rsid w:val="000E6239"/>
    <w:rsid w:val="0010215F"/>
    <w:rsid w:val="00111980"/>
    <w:rsid w:val="00112553"/>
    <w:rsid w:val="00115731"/>
    <w:rsid w:val="0013551B"/>
    <w:rsid w:val="00144287"/>
    <w:rsid w:val="0014604A"/>
    <w:rsid w:val="00190B2B"/>
    <w:rsid w:val="001A6549"/>
    <w:rsid w:val="001B28EC"/>
    <w:rsid w:val="001B6970"/>
    <w:rsid w:val="001D6BB1"/>
    <w:rsid w:val="002115FE"/>
    <w:rsid w:val="00227123"/>
    <w:rsid w:val="002343BF"/>
    <w:rsid w:val="00251961"/>
    <w:rsid w:val="00256B97"/>
    <w:rsid w:val="002648E9"/>
    <w:rsid w:val="00271828"/>
    <w:rsid w:val="002974B1"/>
    <w:rsid w:val="002A7495"/>
    <w:rsid w:val="002B4825"/>
    <w:rsid w:val="002C0E06"/>
    <w:rsid w:val="003012A0"/>
    <w:rsid w:val="00314EAD"/>
    <w:rsid w:val="003165E2"/>
    <w:rsid w:val="00324AC7"/>
    <w:rsid w:val="00357C02"/>
    <w:rsid w:val="00363918"/>
    <w:rsid w:val="00373389"/>
    <w:rsid w:val="00390AC2"/>
    <w:rsid w:val="003B1796"/>
    <w:rsid w:val="003B69F9"/>
    <w:rsid w:val="003D5BDA"/>
    <w:rsid w:val="003F4E9F"/>
    <w:rsid w:val="003F556B"/>
    <w:rsid w:val="0040738B"/>
    <w:rsid w:val="00407F40"/>
    <w:rsid w:val="00446E7B"/>
    <w:rsid w:val="00460B5B"/>
    <w:rsid w:val="00481A90"/>
    <w:rsid w:val="00496184"/>
    <w:rsid w:val="004A4797"/>
    <w:rsid w:val="004A53DB"/>
    <w:rsid w:val="004C49D1"/>
    <w:rsid w:val="004C6F31"/>
    <w:rsid w:val="004D4419"/>
    <w:rsid w:val="004D718D"/>
    <w:rsid w:val="004D7DB2"/>
    <w:rsid w:val="004F39DB"/>
    <w:rsid w:val="00527FC5"/>
    <w:rsid w:val="005305FD"/>
    <w:rsid w:val="005340D0"/>
    <w:rsid w:val="00537EE2"/>
    <w:rsid w:val="00547A3C"/>
    <w:rsid w:val="005527E9"/>
    <w:rsid w:val="005533E8"/>
    <w:rsid w:val="00581170"/>
    <w:rsid w:val="00584E61"/>
    <w:rsid w:val="00586D4F"/>
    <w:rsid w:val="00596D2D"/>
    <w:rsid w:val="005A5A3C"/>
    <w:rsid w:val="005B6368"/>
    <w:rsid w:val="005C1E30"/>
    <w:rsid w:val="005D5CF4"/>
    <w:rsid w:val="0062162A"/>
    <w:rsid w:val="00637F68"/>
    <w:rsid w:val="006712AF"/>
    <w:rsid w:val="006930D4"/>
    <w:rsid w:val="00696D6E"/>
    <w:rsid w:val="00697E6F"/>
    <w:rsid w:val="006A1780"/>
    <w:rsid w:val="006B0266"/>
    <w:rsid w:val="006B0C65"/>
    <w:rsid w:val="006B78DF"/>
    <w:rsid w:val="006C6B85"/>
    <w:rsid w:val="006D07F0"/>
    <w:rsid w:val="006D642A"/>
    <w:rsid w:val="006E0E70"/>
    <w:rsid w:val="0070137A"/>
    <w:rsid w:val="00702EFF"/>
    <w:rsid w:val="00715F91"/>
    <w:rsid w:val="00722D5C"/>
    <w:rsid w:val="007526FF"/>
    <w:rsid w:val="00757E32"/>
    <w:rsid w:val="007663F8"/>
    <w:rsid w:val="00780DA1"/>
    <w:rsid w:val="007A15BF"/>
    <w:rsid w:val="007B4FE8"/>
    <w:rsid w:val="007C2F28"/>
    <w:rsid w:val="007D2285"/>
    <w:rsid w:val="007E0DFE"/>
    <w:rsid w:val="007F2CF6"/>
    <w:rsid w:val="00814400"/>
    <w:rsid w:val="00822C55"/>
    <w:rsid w:val="00830158"/>
    <w:rsid w:val="008408AA"/>
    <w:rsid w:val="00844455"/>
    <w:rsid w:val="00861213"/>
    <w:rsid w:val="008702F8"/>
    <w:rsid w:val="0087099D"/>
    <w:rsid w:val="008900FC"/>
    <w:rsid w:val="008A276D"/>
    <w:rsid w:val="008A2FAB"/>
    <w:rsid w:val="008B1799"/>
    <w:rsid w:val="009026A4"/>
    <w:rsid w:val="00911B40"/>
    <w:rsid w:val="00917A8D"/>
    <w:rsid w:val="0092646C"/>
    <w:rsid w:val="00937609"/>
    <w:rsid w:val="00944346"/>
    <w:rsid w:val="00946AF8"/>
    <w:rsid w:val="009575E4"/>
    <w:rsid w:val="00971C08"/>
    <w:rsid w:val="00972169"/>
    <w:rsid w:val="00981782"/>
    <w:rsid w:val="009878C5"/>
    <w:rsid w:val="00990F4D"/>
    <w:rsid w:val="0099333F"/>
    <w:rsid w:val="009B5962"/>
    <w:rsid w:val="009C39BD"/>
    <w:rsid w:val="009D0316"/>
    <w:rsid w:val="009D2E61"/>
    <w:rsid w:val="009D48BC"/>
    <w:rsid w:val="009F3DDF"/>
    <w:rsid w:val="00A2371B"/>
    <w:rsid w:val="00A312D1"/>
    <w:rsid w:val="00A3189A"/>
    <w:rsid w:val="00A35C1A"/>
    <w:rsid w:val="00A36803"/>
    <w:rsid w:val="00A555A7"/>
    <w:rsid w:val="00AA4534"/>
    <w:rsid w:val="00AA5493"/>
    <w:rsid w:val="00AB69AC"/>
    <w:rsid w:val="00AB7D1A"/>
    <w:rsid w:val="00AC06AA"/>
    <w:rsid w:val="00AC7A5F"/>
    <w:rsid w:val="00AE7892"/>
    <w:rsid w:val="00B06084"/>
    <w:rsid w:val="00B208B1"/>
    <w:rsid w:val="00B22F83"/>
    <w:rsid w:val="00B3089E"/>
    <w:rsid w:val="00B37CC6"/>
    <w:rsid w:val="00B40103"/>
    <w:rsid w:val="00B7098A"/>
    <w:rsid w:val="00B74F68"/>
    <w:rsid w:val="00B84B00"/>
    <w:rsid w:val="00BA0323"/>
    <w:rsid w:val="00BB2EB8"/>
    <w:rsid w:val="00BD1052"/>
    <w:rsid w:val="00BD610E"/>
    <w:rsid w:val="00BD70D4"/>
    <w:rsid w:val="00BE54AD"/>
    <w:rsid w:val="00C05115"/>
    <w:rsid w:val="00C134A0"/>
    <w:rsid w:val="00C87C1D"/>
    <w:rsid w:val="00CA07F3"/>
    <w:rsid w:val="00CA2D08"/>
    <w:rsid w:val="00CB54CD"/>
    <w:rsid w:val="00CE78F7"/>
    <w:rsid w:val="00CF55DE"/>
    <w:rsid w:val="00CF609D"/>
    <w:rsid w:val="00CF7215"/>
    <w:rsid w:val="00D03917"/>
    <w:rsid w:val="00D16CEB"/>
    <w:rsid w:val="00D32F89"/>
    <w:rsid w:val="00D35EDA"/>
    <w:rsid w:val="00D43ABD"/>
    <w:rsid w:val="00D53B45"/>
    <w:rsid w:val="00D56953"/>
    <w:rsid w:val="00D622E5"/>
    <w:rsid w:val="00D65989"/>
    <w:rsid w:val="00D71D43"/>
    <w:rsid w:val="00D72130"/>
    <w:rsid w:val="00D728F8"/>
    <w:rsid w:val="00D8040C"/>
    <w:rsid w:val="00D82887"/>
    <w:rsid w:val="00DA3B53"/>
    <w:rsid w:val="00DC225A"/>
    <w:rsid w:val="00DD2D14"/>
    <w:rsid w:val="00DD563B"/>
    <w:rsid w:val="00DE4539"/>
    <w:rsid w:val="00E02B97"/>
    <w:rsid w:val="00E03F9E"/>
    <w:rsid w:val="00E06D96"/>
    <w:rsid w:val="00E10337"/>
    <w:rsid w:val="00E24C2A"/>
    <w:rsid w:val="00E33CB4"/>
    <w:rsid w:val="00E64148"/>
    <w:rsid w:val="00E743C0"/>
    <w:rsid w:val="00E8664F"/>
    <w:rsid w:val="00E91651"/>
    <w:rsid w:val="00E94ACF"/>
    <w:rsid w:val="00EA27E8"/>
    <w:rsid w:val="00EB1715"/>
    <w:rsid w:val="00ED2ED4"/>
    <w:rsid w:val="00EE6EAB"/>
    <w:rsid w:val="00EF05D5"/>
    <w:rsid w:val="00EF509F"/>
    <w:rsid w:val="00F00214"/>
    <w:rsid w:val="00F0183D"/>
    <w:rsid w:val="00F02369"/>
    <w:rsid w:val="00F22C9A"/>
    <w:rsid w:val="00F31A74"/>
    <w:rsid w:val="00F415E5"/>
    <w:rsid w:val="00F42F8B"/>
    <w:rsid w:val="00F44FAD"/>
    <w:rsid w:val="00F46281"/>
    <w:rsid w:val="00F524BA"/>
    <w:rsid w:val="00F57AF2"/>
    <w:rsid w:val="00F62875"/>
    <w:rsid w:val="00F807AA"/>
    <w:rsid w:val="00F848B9"/>
    <w:rsid w:val="00F93E8D"/>
    <w:rsid w:val="00F963B6"/>
    <w:rsid w:val="00FA3238"/>
    <w:rsid w:val="00FB5D10"/>
    <w:rsid w:val="00FC3CCE"/>
    <w:rsid w:val="00FE5496"/>
    <w:rsid w:val="00FE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FB7E"/>
  <w15:chartTrackingRefBased/>
  <w15:docId w15:val="{0529A79F-2A9D-402C-8A34-FD4E4EB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81"/>
  </w:style>
  <w:style w:type="paragraph" w:styleId="Footer">
    <w:name w:val="footer"/>
    <w:basedOn w:val="Normal"/>
    <w:link w:val="FooterChar"/>
    <w:uiPriority w:val="99"/>
    <w:unhideWhenUsed/>
    <w:rsid w:val="00F4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81"/>
  </w:style>
  <w:style w:type="paragraph" w:styleId="Caption">
    <w:name w:val="caption"/>
    <w:basedOn w:val="Normal"/>
    <w:next w:val="Normal"/>
    <w:uiPriority w:val="35"/>
    <w:unhideWhenUsed/>
    <w:qFormat/>
    <w:rsid w:val="00CB54C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37EE2"/>
    <w:rPr>
      <w:sz w:val="16"/>
      <w:szCs w:val="16"/>
    </w:rPr>
  </w:style>
  <w:style w:type="paragraph" w:styleId="CommentText">
    <w:name w:val="annotation text"/>
    <w:basedOn w:val="Normal"/>
    <w:link w:val="CommentTextChar"/>
    <w:uiPriority w:val="99"/>
    <w:semiHidden/>
    <w:unhideWhenUsed/>
    <w:rsid w:val="00537EE2"/>
    <w:pPr>
      <w:spacing w:line="240" w:lineRule="auto"/>
    </w:pPr>
    <w:rPr>
      <w:sz w:val="20"/>
      <w:szCs w:val="20"/>
    </w:rPr>
  </w:style>
  <w:style w:type="character" w:customStyle="1" w:styleId="CommentTextChar">
    <w:name w:val="Comment Text Char"/>
    <w:basedOn w:val="DefaultParagraphFont"/>
    <w:link w:val="CommentText"/>
    <w:uiPriority w:val="99"/>
    <w:semiHidden/>
    <w:rsid w:val="00537EE2"/>
    <w:rPr>
      <w:sz w:val="20"/>
      <w:szCs w:val="20"/>
    </w:rPr>
  </w:style>
  <w:style w:type="paragraph" w:styleId="CommentSubject">
    <w:name w:val="annotation subject"/>
    <w:basedOn w:val="CommentText"/>
    <w:next w:val="CommentText"/>
    <w:link w:val="CommentSubjectChar"/>
    <w:uiPriority w:val="99"/>
    <w:semiHidden/>
    <w:unhideWhenUsed/>
    <w:rsid w:val="00537EE2"/>
    <w:rPr>
      <w:b/>
      <w:bCs/>
    </w:rPr>
  </w:style>
  <w:style w:type="character" w:customStyle="1" w:styleId="CommentSubjectChar">
    <w:name w:val="Comment Subject Char"/>
    <w:basedOn w:val="CommentTextChar"/>
    <w:link w:val="CommentSubject"/>
    <w:uiPriority w:val="99"/>
    <w:semiHidden/>
    <w:rsid w:val="00537EE2"/>
    <w:rPr>
      <w:b/>
      <w:bCs/>
      <w:sz w:val="20"/>
      <w:szCs w:val="20"/>
    </w:rPr>
  </w:style>
  <w:style w:type="paragraph" w:styleId="Revision">
    <w:name w:val="Revision"/>
    <w:hidden/>
    <w:uiPriority w:val="99"/>
    <w:semiHidden/>
    <w:rsid w:val="00537EE2"/>
    <w:pPr>
      <w:spacing w:after="0" w:line="240" w:lineRule="auto"/>
    </w:pPr>
  </w:style>
  <w:style w:type="paragraph" w:styleId="BalloonText">
    <w:name w:val="Balloon Text"/>
    <w:basedOn w:val="Normal"/>
    <w:link w:val="BalloonTextChar"/>
    <w:uiPriority w:val="99"/>
    <w:semiHidden/>
    <w:unhideWhenUsed/>
    <w:rsid w:val="00537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376">
      <w:bodyDiv w:val="1"/>
      <w:marLeft w:val="0"/>
      <w:marRight w:val="0"/>
      <w:marTop w:val="0"/>
      <w:marBottom w:val="0"/>
      <w:divBdr>
        <w:top w:val="none" w:sz="0" w:space="0" w:color="auto"/>
        <w:left w:val="none" w:sz="0" w:space="0" w:color="auto"/>
        <w:bottom w:val="none" w:sz="0" w:space="0" w:color="auto"/>
        <w:right w:val="none" w:sz="0" w:space="0" w:color="auto"/>
      </w:divBdr>
    </w:div>
    <w:div w:id="248202229">
      <w:bodyDiv w:val="1"/>
      <w:marLeft w:val="0"/>
      <w:marRight w:val="0"/>
      <w:marTop w:val="0"/>
      <w:marBottom w:val="0"/>
      <w:divBdr>
        <w:top w:val="none" w:sz="0" w:space="0" w:color="auto"/>
        <w:left w:val="none" w:sz="0" w:space="0" w:color="auto"/>
        <w:bottom w:val="none" w:sz="0" w:space="0" w:color="auto"/>
        <w:right w:val="none" w:sz="0" w:space="0" w:color="auto"/>
      </w:divBdr>
    </w:div>
    <w:div w:id="252326330">
      <w:bodyDiv w:val="1"/>
      <w:marLeft w:val="0"/>
      <w:marRight w:val="0"/>
      <w:marTop w:val="0"/>
      <w:marBottom w:val="0"/>
      <w:divBdr>
        <w:top w:val="none" w:sz="0" w:space="0" w:color="auto"/>
        <w:left w:val="none" w:sz="0" w:space="0" w:color="auto"/>
        <w:bottom w:val="none" w:sz="0" w:space="0" w:color="auto"/>
        <w:right w:val="none" w:sz="0" w:space="0" w:color="auto"/>
      </w:divBdr>
    </w:div>
    <w:div w:id="348877147">
      <w:bodyDiv w:val="1"/>
      <w:marLeft w:val="0"/>
      <w:marRight w:val="0"/>
      <w:marTop w:val="0"/>
      <w:marBottom w:val="0"/>
      <w:divBdr>
        <w:top w:val="none" w:sz="0" w:space="0" w:color="auto"/>
        <w:left w:val="none" w:sz="0" w:space="0" w:color="auto"/>
        <w:bottom w:val="none" w:sz="0" w:space="0" w:color="auto"/>
        <w:right w:val="none" w:sz="0" w:space="0" w:color="auto"/>
      </w:divBdr>
    </w:div>
    <w:div w:id="787166522">
      <w:bodyDiv w:val="1"/>
      <w:marLeft w:val="0"/>
      <w:marRight w:val="0"/>
      <w:marTop w:val="0"/>
      <w:marBottom w:val="0"/>
      <w:divBdr>
        <w:top w:val="none" w:sz="0" w:space="0" w:color="auto"/>
        <w:left w:val="none" w:sz="0" w:space="0" w:color="auto"/>
        <w:bottom w:val="none" w:sz="0" w:space="0" w:color="auto"/>
        <w:right w:val="none" w:sz="0" w:space="0" w:color="auto"/>
      </w:divBdr>
      <w:divsChild>
        <w:div w:id="1433551192">
          <w:marLeft w:val="0"/>
          <w:marRight w:val="0"/>
          <w:marTop w:val="0"/>
          <w:marBottom w:val="0"/>
          <w:divBdr>
            <w:top w:val="none" w:sz="0" w:space="0" w:color="auto"/>
            <w:left w:val="none" w:sz="0" w:space="0" w:color="auto"/>
            <w:bottom w:val="none" w:sz="0" w:space="0" w:color="auto"/>
            <w:right w:val="none" w:sz="0" w:space="0" w:color="auto"/>
          </w:divBdr>
        </w:div>
        <w:div w:id="1617566009">
          <w:marLeft w:val="0"/>
          <w:marRight w:val="0"/>
          <w:marTop w:val="0"/>
          <w:marBottom w:val="0"/>
          <w:divBdr>
            <w:top w:val="none" w:sz="0" w:space="0" w:color="auto"/>
            <w:left w:val="none" w:sz="0" w:space="0" w:color="auto"/>
            <w:bottom w:val="none" w:sz="0" w:space="0" w:color="auto"/>
            <w:right w:val="none" w:sz="0" w:space="0" w:color="auto"/>
          </w:divBdr>
        </w:div>
      </w:divsChild>
    </w:div>
    <w:div w:id="1304582565">
      <w:bodyDiv w:val="1"/>
      <w:marLeft w:val="0"/>
      <w:marRight w:val="0"/>
      <w:marTop w:val="0"/>
      <w:marBottom w:val="0"/>
      <w:divBdr>
        <w:top w:val="none" w:sz="0" w:space="0" w:color="auto"/>
        <w:left w:val="none" w:sz="0" w:space="0" w:color="auto"/>
        <w:bottom w:val="none" w:sz="0" w:space="0" w:color="auto"/>
        <w:right w:val="none" w:sz="0" w:space="0" w:color="auto"/>
      </w:divBdr>
    </w:div>
    <w:div w:id="1403136204">
      <w:bodyDiv w:val="1"/>
      <w:marLeft w:val="0"/>
      <w:marRight w:val="0"/>
      <w:marTop w:val="0"/>
      <w:marBottom w:val="0"/>
      <w:divBdr>
        <w:top w:val="none" w:sz="0" w:space="0" w:color="auto"/>
        <w:left w:val="none" w:sz="0" w:space="0" w:color="auto"/>
        <w:bottom w:val="none" w:sz="0" w:space="0" w:color="auto"/>
        <w:right w:val="none" w:sz="0" w:space="0" w:color="auto"/>
      </w:divBdr>
    </w:div>
    <w:div w:id="1546601535">
      <w:bodyDiv w:val="1"/>
      <w:marLeft w:val="0"/>
      <w:marRight w:val="0"/>
      <w:marTop w:val="0"/>
      <w:marBottom w:val="0"/>
      <w:divBdr>
        <w:top w:val="none" w:sz="0" w:space="0" w:color="auto"/>
        <w:left w:val="none" w:sz="0" w:space="0" w:color="auto"/>
        <w:bottom w:val="none" w:sz="0" w:space="0" w:color="auto"/>
        <w:right w:val="none" w:sz="0" w:space="0" w:color="auto"/>
      </w:divBdr>
    </w:div>
    <w:div w:id="1900510068">
      <w:bodyDiv w:val="1"/>
      <w:marLeft w:val="0"/>
      <w:marRight w:val="0"/>
      <w:marTop w:val="0"/>
      <w:marBottom w:val="0"/>
      <w:divBdr>
        <w:top w:val="none" w:sz="0" w:space="0" w:color="auto"/>
        <w:left w:val="none" w:sz="0" w:space="0" w:color="auto"/>
        <w:bottom w:val="none" w:sz="0" w:space="0" w:color="auto"/>
        <w:right w:val="none" w:sz="0" w:space="0" w:color="auto"/>
      </w:divBdr>
    </w:div>
    <w:div w:id="20375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E:\Hess_CRITFC_files\Harvest_Manager2016\USvOR_TAC\TAC_Work_Tasks_April01_2016\Hess_AFF_SampleBias_Report\Survivorship_TempGROUPs_PIT\2014-17%20Steelhead%20passing%20BO4-2je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2014-2016 Survivorship PIT-AS-JUV</a:t>
            </a:r>
            <a:r>
              <a:rPr lang="en-US" baseline="0"/>
              <a:t> vs AFF SNAKE STHD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PIT-AS-JUV</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9383202099737481E-2"/>
                  <c:y val="-0.2905209244677748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SurvivorshipSnake!$BB$13:$BB$37</c:f>
              <c:numCache>
                <c:formatCode>0.0</c:formatCode>
                <c:ptCount val="25"/>
                <c:pt idx="0">
                  <c:v>68.49242506812007</c:v>
                </c:pt>
                <c:pt idx="1">
                  <c:v>69.079999999999941</c:v>
                </c:pt>
                <c:pt idx="2">
                  <c:v>70.161276595744539</c:v>
                </c:pt>
                <c:pt idx="3">
                  <c:v>71.533370165745751</c:v>
                </c:pt>
                <c:pt idx="4">
                  <c:v>69.149280575539876</c:v>
                </c:pt>
                <c:pt idx="5">
                  <c:v>68</c:v>
                </c:pt>
                <c:pt idx="6">
                  <c:v>66.399780219780283</c:v>
                </c:pt>
                <c:pt idx="7">
                  <c:v>66.128000000000014</c:v>
                </c:pt>
                <c:pt idx="8">
                  <c:v>64.645454545454541</c:v>
                </c:pt>
                <c:pt idx="9">
                  <c:v>71.977576853526102</c:v>
                </c:pt>
                <c:pt idx="10">
                  <c:v>71.861346153845972</c:v>
                </c:pt>
                <c:pt idx="11">
                  <c:v>68.943902439024413</c:v>
                </c:pt>
                <c:pt idx="12">
                  <c:v>66.114228187919537</c:v>
                </c:pt>
                <c:pt idx="13">
                  <c:v>64.859101123595437</c:v>
                </c:pt>
                <c:pt idx="14">
                  <c:v>67.90584615384617</c:v>
                </c:pt>
                <c:pt idx="15">
                  <c:v>70.409999999999869</c:v>
                </c:pt>
                <c:pt idx="16">
                  <c:v>70.57225806451612</c:v>
                </c:pt>
                <c:pt idx="17">
                  <c:v>71.297499999999999</c:v>
                </c:pt>
                <c:pt idx="18">
                  <c:v>71.492283464566967</c:v>
                </c:pt>
                <c:pt idx="19">
                  <c:v>71.960000000000022</c:v>
                </c:pt>
                <c:pt idx="20">
                  <c:v>70.360909090908891</c:v>
                </c:pt>
                <c:pt idx="21">
                  <c:v>67.265465838509343</c:v>
                </c:pt>
                <c:pt idx="22">
                  <c:v>66.483728813559367</c:v>
                </c:pt>
                <c:pt idx="23">
                  <c:v>65.575294117646948</c:v>
                </c:pt>
                <c:pt idx="24">
                  <c:v>63.389090909090896</c:v>
                </c:pt>
              </c:numCache>
            </c:numRef>
          </c:xVal>
          <c:yVal>
            <c:numRef>
              <c:f>SurvivorshipSnake!$BA$13:$BA$37</c:f>
              <c:numCache>
                <c:formatCode>0.0%</c:formatCode>
                <c:ptCount val="25"/>
                <c:pt idx="0">
                  <c:v>0.81198910081743869</c:v>
                </c:pt>
                <c:pt idx="1">
                  <c:v>0.81081081081081086</c:v>
                </c:pt>
                <c:pt idx="2">
                  <c:v>0.82269503546099287</c:v>
                </c:pt>
                <c:pt idx="3">
                  <c:v>0.83609576427255983</c:v>
                </c:pt>
                <c:pt idx="4">
                  <c:v>0.907673860911271</c:v>
                </c:pt>
                <c:pt idx="5">
                  <c:v>0.90184049079754602</c:v>
                </c:pt>
                <c:pt idx="6">
                  <c:v>0.90109890109890112</c:v>
                </c:pt>
                <c:pt idx="7">
                  <c:v>0.9555555555555556</c:v>
                </c:pt>
                <c:pt idx="8">
                  <c:v>0.86363636363636365</c:v>
                </c:pt>
                <c:pt idx="9">
                  <c:v>0.8137432188065099</c:v>
                </c:pt>
                <c:pt idx="10">
                  <c:v>0.86538461538461542</c:v>
                </c:pt>
                <c:pt idx="11">
                  <c:v>0.93569844789356982</c:v>
                </c:pt>
                <c:pt idx="12">
                  <c:v>0.94630872483221473</c:v>
                </c:pt>
                <c:pt idx="13">
                  <c:v>0.9887640449438202</c:v>
                </c:pt>
                <c:pt idx="14">
                  <c:v>0.83076923076923082</c:v>
                </c:pt>
                <c:pt idx="15">
                  <c:v>0.76543209876543206</c:v>
                </c:pt>
                <c:pt idx="16">
                  <c:v>0.79032258064516125</c:v>
                </c:pt>
                <c:pt idx="17">
                  <c:v>0.875</c:v>
                </c:pt>
                <c:pt idx="18">
                  <c:v>0.80314960629921262</c:v>
                </c:pt>
                <c:pt idx="19">
                  <c:v>0.81081081081081086</c:v>
                </c:pt>
                <c:pt idx="20">
                  <c:v>0.86363636363636365</c:v>
                </c:pt>
                <c:pt idx="21">
                  <c:v>0.91304347826086951</c:v>
                </c:pt>
                <c:pt idx="22">
                  <c:v>0.96610169491525422</c:v>
                </c:pt>
                <c:pt idx="23">
                  <c:v>0.88235294117647056</c:v>
                </c:pt>
                <c:pt idx="24">
                  <c:v>0.83838383838383834</c:v>
                </c:pt>
              </c:numCache>
            </c:numRef>
          </c:yVal>
          <c:smooth val="0"/>
          <c:extLst>
            <c:ext xmlns:c16="http://schemas.microsoft.com/office/drawing/2014/chart" uri="{C3380CC4-5D6E-409C-BE32-E72D297353CC}">
              <c16:uniqueId val="{00000001-0916-423D-A6BE-647B675EBDA2}"/>
            </c:ext>
          </c:extLst>
        </c:ser>
        <c:ser>
          <c:idx val="1"/>
          <c:order val="1"/>
          <c:tx>
            <c:v>BONAFF</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1243073053368329"/>
                  <c:y val="8.603674540682414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SurvivorshipSnake!$BH$13:$BH$37</c:f>
              <c:numCache>
                <c:formatCode>0.0</c:formatCode>
                <c:ptCount val="25"/>
                <c:pt idx="0">
                  <c:v>69.077906976744217</c:v>
                </c:pt>
                <c:pt idx="1">
                  <c:v>69.079999999999941</c:v>
                </c:pt>
                <c:pt idx="2">
                  <c:v>70.244807692307603</c:v>
                </c:pt>
                <c:pt idx="3">
                  <c:v>71.046666666666681</c:v>
                </c:pt>
                <c:pt idx="4">
                  <c:v>68.831063829787183</c:v>
                </c:pt>
                <c:pt idx="5">
                  <c:v>68</c:v>
                </c:pt>
                <c:pt idx="6">
                  <c:v>66.62000000000009</c:v>
                </c:pt>
                <c:pt idx="7">
                  <c:v>66.180000000000035</c:v>
                </c:pt>
                <c:pt idx="8">
                  <c:v>64.530909090909091</c:v>
                </c:pt>
                <c:pt idx="9">
                  <c:v>71.310961538461669</c:v>
                </c:pt>
                <c:pt idx="10">
                  <c:v>71.207272727272766</c:v>
                </c:pt>
                <c:pt idx="11">
                  <c:v>68.784565217391332</c:v>
                </c:pt>
                <c:pt idx="12">
                  <c:v>65.452999999999918</c:v>
                </c:pt>
                <c:pt idx="13">
                  <c:v>64.791376146788849</c:v>
                </c:pt>
                <c:pt idx="14">
                  <c:v>68.328333333333305</c:v>
                </c:pt>
                <c:pt idx="15">
                  <c:v>70.297812499999978</c:v>
                </c:pt>
                <c:pt idx="16">
                  <c:v>70.534210526315775</c:v>
                </c:pt>
                <c:pt idx="17">
                  <c:v>71.230000000000103</c:v>
                </c:pt>
                <c:pt idx="18">
                  <c:v>71.322500000000048</c:v>
                </c:pt>
                <c:pt idx="19">
                  <c:v>71.960000000000022</c:v>
                </c:pt>
                <c:pt idx="20">
                  <c:v>69.797049180327861</c:v>
                </c:pt>
                <c:pt idx="21">
                  <c:v>67.17500000000004</c:v>
                </c:pt>
                <c:pt idx="22">
                  <c:v>66.378301886792443</c:v>
                </c:pt>
                <c:pt idx="23">
                  <c:v>65.635342465753411</c:v>
                </c:pt>
                <c:pt idx="24">
                  <c:v>63.146050420168024</c:v>
                </c:pt>
              </c:numCache>
            </c:numRef>
          </c:xVal>
          <c:yVal>
            <c:numRef>
              <c:f>SurvivorshipSnake!$BG$13:$BG$37</c:f>
              <c:numCache>
                <c:formatCode>0.0%</c:formatCode>
                <c:ptCount val="25"/>
                <c:pt idx="0">
                  <c:v>0.84883720930232553</c:v>
                </c:pt>
                <c:pt idx="1">
                  <c:v>0.80733944954128445</c:v>
                </c:pt>
                <c:pt idx="2">
                  <c:v>0.78846153846153844</c:v>
                </c:pt>
                <c:pt idx="3">
                  <c:v>0.76296296296296295</c:v>
                </c:pt>
                <c:pt idx="4">
                  <c:v>0.9042553191489362</c:v>
                </c:pt>
                <c:pt idx="5">
                  <c:v>0.81481481481481477</c:v>
                </c:pt>
                <c:pt idx="6">
                  <c:v>0.88172043010752688</c:v>
                </c:pt>
                <c:pt idx="7">
                  <c:v>0.875</c:v>
                </c:pt>
                <c:pt idx="8">
                  <c:v>0.89393939393939392</c:v>
                </c:pt>
                <c:pt idx="9">
                  <c:v>0.79807692307692313</c:v>
                </c:pt>
                <c:pt idx="10">
                  <c:v>0.93939393939393945</c:v>
                </c:pt>
                <c:pt idx="11">
                  <c:v>0.83695652173913049</c:v>
                </c:pt>
                <c:pt idx="12">
                  <c:v>0.95833333333333337</c:v>
                </c:pt>
                <c:pt idx="13">
                  <c:v>0.94495412844036697</c:v>
                </c:pt>
                <c:pt idx="14">
                  <c:v>0.83333333333333337</c:v>
                </c:pt>
                <c:pt idx="15">
                  <c:v>0.8125</c:v>
                </c:pt>
                <c:pt idx="16">
                  <c:v>0.84210526315789469</c:v>
                </c:pt>
                <c:pt idx="17">
                  <c:v>0.85555555555555551</c:v>
                </c:pt>
                <c:pt idx="18">
                  <c:v>0.76388888888888884</c:v>
                </c:pt>
                <c:pt idx="19">
                  <c:v>0.85</c:v>
                </c:pt>
                <c:pt idx="20">
                  <c:v>0.91803278688524592</c:v>
                </c:pt>
                <c:pt idx="21">
                  <c:v>0.89814814814814814</c:v>
                </c:pt>
                <c:pt idx="22">
                  <c:v>0.92452830188679247</c:v>
                </c:pt>
                <c:pt idx="23">
                  <c:v>0.83561643835616439</c:v>
                </c:pt>
                <c:pt idx="24">
                  <c:v>0.88235294117647056</c:v>
                </c:pt>
              </c:numCache>
            </c:numRef>
          </c:yVal>
          <c:smooth val="0"/>
          <c:extLst>
            <c:ext xmlns:c16="http://schemas.microsoft.com/office/drawing/2014/chart" uri="{C3380CC4-5D6E-409C-BE32-E72D297353CC}">
              <c16:uniqueId val="{00000003-0916-423D-A6BE-647B675EBDA2}"/>
            </c:ext>
          </c:extLst>
        </c:ser>
        <c:dLbls>
          <c:showLegendKey val="0"/>
          <c:showVal val="0"/>
          <c:showCatName val="0"/>
          <c:showSerName val="0"/>
          <c:showPercent val="0"/>
          <c:showBubbleSize val="0"/>
        </c:dLbls>
        <c:axId val="677985760"/>
        <c:axId val="677986544"/>
      </c:scatterChart>
      <c:valAx>
        <c:axId val="677985760"/>
        <c:scaling>
          <c:orientation val="minMax"/>
          <c:max val="73"/>
          <c:min val="6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(F)</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86544"/>
        <c:crosses val="autoZero"/>
        <c:crossBetween val="midCat"/>
      </c:valAx>
      <c:valAx>
        <c:axId val="677986544"/>
        <c:scaling>
          <c:orientation val="minMax"/>
          <c:max val="1"/>
          <c:min val="0.750000000000000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Survivorship BON-TDA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85760"/>
        <c:crosses val="autoZero"/>
        <c:crossBetween val="midCat"/>
      </c:valAx>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9587-5CBB-48C7-96C6-49944A2F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Hess</dc:creator>
  <cp:keywords/>
  <dc:description/>
  <cp:lastModifiedBy>Jon Hess</cp:lastModifiedBy>
  <cp:revision>4</cp:revision>
  <cp:lastPrinted>2019-05-24T17:45:00Z</cp:lastPrinted>
  <dcterms:created xsi:type="dcterms:W3CDTF">2019-05-24T17:40:00Z</dcterms:created>
  <dcterms:modified xsi:type="dcterms:W3CDTF">2019-05-24T17:46:00Z</dcterms:modified>
</cp:coreProperties>
</file>